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231C3" w14:textId="77777777" w:rsidR="009E6B8B" w:rsidRPr="003B4D72" w:rsidRDefault="009E6B8B" w:rsidP="00AE1EEE">
      <w:pPr>
        <w:pStyle w:val="ac"/>
        <w:spacing w:line="240" w:lineRule="auto"/>
        <w:ind w:right="20"/>
        <w:jc w:val="center"/>
        <w:rPr>
          <w:rFonts w:ascii="Times New Roman" w:eastAsia="Times New Roman" w:hAnsi="Times New Roman" w:cs="Times New Roman"/>
          <w:b/>
          <w:bCs/>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 xml:space="preserve">250-СОНЛИ АУДИТНИНГ ХАЛҚАРО СТАНДАРТИ (ҚАЙТА ТАҲРИРЛАНГАН) </w:t>
      </w:r>
    </w:p>
    <w:p w14:paraId="116BD382" w14:textId="77777777" w:rsidR="009E6B8B" w:rsidRPr="003B4D72" w:rsidRDefault="009E6B8B" w:rsidP="00AE1EEE">
      <w:pPr>
        <w:pStyle w:val="ac"/>
        <w:spacing w:before="240" w:line="240" w:lineRule="auto"/>
        <w:ind w:right="20"/>
        <w:jc w:val="center"/>
        <w:rPr>
          <w:rFonts w:ascii="Times New Roman" w:eastAsia="Times New Roman" w:hAnsi="Times New Roman" w:cs="Times New Roman"/>
          <w:b/>
          <w:bCs/>
          <w:noProof/>
          <w:color w:val="000000"/>
          <w:sz w:val="20"/>
          <w:szCs w:val="20"/>
          <w:lang w:val="uz-Cyrl-UZ" w:eastAsia="ru-RU"/>
        </w:rPr>
      </w:pPr>
      <w:r>
        <w:rPr>
          <w:rFonts w:ascii="Times New Roman" w:eastAsia="Times New Roman" w:hAnsi="Times New Roman" w:cs="Times New Roman"/>
          <w:b/>
          <w:bCs/>
          <w:noProof/>
          <w:color w:val="000000"/>
          <w:sz w:val="20"/>
          <w:szCs w:val="20"/>
          <w:lang w:val="uz-Cyrl-UZ" w:eastAsia="ru-RU"/>
        </w:rPr>
        <w:t>МОЛИЯВИЙ ҲИСОБОТЛАР АУДИТИДА ҚОНУНЛАР ВА НОРМАТИВ ҲУЖЖАТЛАРНИ ҲИСОБГА ОЛИШ</w:t>
      </w:r>
    </w:p>
    <w:p w14:paraId="709DCCE5" w14:textId="77777777" w:rsidR="009E6B8B" w:rsidRPr="006512B0" w:rsidRDefault="009E6B8B" w:rsidP="00AE1EEE">
      <w:pPr>
        <w:pStyle w:val="ac"/>
        <w:spacing w:before="240" w:after="0" w:line="240" w:lineRule="auto"/>
        <w:ind w:right="20"/>
        <w:jc w:val="center"/>
        <w:rPr>
          <w:rFonts w:ascii="Times New Roman" w:eastAsia="Times New Roman" w:hAnsi="Times New Roman" w:cs="Times New Roman"/>
          <w:noProof/>
          <w:color w:val="000000"/>
          <w:sz w:val="20"/>
          <w:szCs w:val="20"/>
          <w:lang w:val="uz-Cyrl-UZ" w:eastAsia="ru-RU"/>
        </w:rPr>
      </w:pPr>
      <w:r w:rsidRPr="00D7742D">
        <w:rPr>
          <w:rFonts w:ascii="Times New Roman" w:eastAsia="Times New Roman" w:hAnsi="Times New Roman" w:cs="Times New Roman"/>
          <w:noProof/>
          <w:color w:val="000000"/>
          <w:sz w:val="20"/>
          <w:szCs w:val="20"/>
          <w:lang w:val="uz-Cyrl-UZ" w:eastAsia="ru-RU"/>
        </w:rPr>
        <w:t xml:space="preserve">(2017 йил 15 </w:t>
      </w:r>
      <w:r>
        <w:rPr>
          <w:rFonts w:ascii="Times New Roman" w:eastAsia="Times New Roman" w:hAnsi="Times New Roman" w:cs="Times New Roman"/>
          <w:noProof/>
          <w:color w:val="000000"/>
          <w:sz w:val="20"/>
          <w:szCs w:val="20"/>
          <w:lang w:val="uz-Cyrl-UZ" w:eastAsia="ru-RU"/>
        </w:rPr>
        <w:t>декабрь</w:t>
      </w:r>
      <w:r w:rsidRPr="00D7742D">
        <w:rPr>
          <w:rFonts w:ascii="Times New Roman" w:eastAsia="Times New Roman" w:hAnsi="Times New Roman" w:cs="Times New Roman"/>
          <w:noProof/>
          <w:color w:val="000000"/>
          <w:sz w:val="20"/>
          <w:szCs w:val="20"/>
          <w:lang w:val="uz-Cyrl-UZ" w:eastAsia="ru-RU"/>
        </w:rPr>
        <w:t xml:space="preserve"> ва ундан кейин бошланадиган даврлар учун молиявий ҳисоботлар аудити нисбатан амал қилади)</w:t>
      </w:r>
    </w:p>
    <w:p w14:paraId="70CA6B41" w14:textId="77777777" w:rsidR="009E6B8B" w:rsidRPr="00E710F1" w:rsidRDefault="009E6B8B" w:rsidP="00AE1EEE">
      <w:pPr>
        <w:pStyle w:val="ac"/>
        <w:pBdr>
          <w:bottom w:val="single" w:sz="4" w:space="1" w:color="auto"/>
        </w:pBdr>
        <w:spacing w:line="240" w:lineRule="auto"/>
        <w:jc w:val="center"/>
        <w:rPr>
          <w:rFonts w:ascii="Times New Roman" w:hAnsi="Times New Roman" w:cs="Times New Roman"/>
          <w:b/>
          <w:noProof/>
          <w:sz w:val="20"/>
          <w:szCs w:val="20"/>
          <w:lang w:val="uz-Cyrl-UZ"/>
        </w:rPr>
      </w:pPr>
      <w:r w:rsidRPr="00E710F1">
        <w:rPr>
          <w:rFonts w:ascii="Times New Roman" w:hAnsi="Times New Roman" w:cs="Times New Roman"/>
          <w:b/>
          <w:noProof/>
          <w:sz w:val="20"/>
          <w:szCs w:val="20"/>
          <w:lang w:val="uz-Cyrl-UZ"/>
        </w:rPr>
        <w:t>МУНДАРИЖА</w:t>
      </w:r>
    </w:p>
    <w:p w14:paraId="2081A12A" w14:textId="77777777" w:rsidR="009E6B8B" w:rsidRPr="00E710F1" w:rsidRDefault="009E6B8B" w:rsidP="00AE1EEE">
      <w:pPr>
        <w:pStyle w:val="ac"/>
        <w:jc w:val="right"/>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ab/>
      </w:r>
      <w:r>
        <w:rPr>
          <w:rFonts w:ascii="Times New Roman" w:hAnsi="Times New Roman" w:cs="Times New Roman"/>
          <w:noProof/>
          <w:sz w:val="20"/>
          <w:szCs w:val="20"/>
          <w:lang w:val="uz-Cyrl-UZ"/>
        </w:rPr>
        <w:t>Банд</w:t>
      </w:r>
    </w:p>
    <w:p w14:paraId="2810882C" w14:textId="77777777" w:rsidR="009E6B8B" w:rsidRPr="00E710F1" w:rsidRDefault="009E6B8B" w:rsidP="00AE1EEE">
      <w:pPr>
        <w:pStyle w:val="ac"/>
        <w:rPr>
          <w:rFonts w:ascii="Times New Roman" w:hAnsi="Times New Roman" w:cs="Times New Roman"/>
          <w:b/>
          <w:noProof/>
          <w:sz w:val="20"/>
          <w:szCs w:val="20"/>
          <w:lang w:val="uz-Cyrl-UZ"/>
        </w:rPr>
      </w:pPr>
      <w:r w:rsidRPr="00E710F1">
        <w:rPr>
          <w:rFonts w:ascii="Times New Roman" w:hAnsi="Times New Roman" w:cs="Times New Roman"/>
          <w:b/>
          <w:noProof/>
          <w:sz w:val="20"/>
          <w:szCs w:val="20"/>
          <w:lang w:val="uz-Cyrl-UZ"/>
        </w:rPr>
        <w:t>Кириш</w:t>
      </w:r>
    </w:p>
    <w:p w14:paraId="1D44D781" w14:textId="11A34075" w:rsidR="009E6B8B" w:rsidRPr="00E710F1" w:rsidRDefault="009E6B8B" w:rsidP="00AE1EEE">
      <w:pPr>
        <w:pStyle w:val="ac"/>
        <w:rPr>
          <w:rFonts w:ascii="Times New Roman" w:hAnsi="Times New Roman" w:cs="Times New Roman"/>
          <w:noProof/>
          <w:sz w:val="20"/>
          <w:szCs w:val="20"/>
          <w:lang w:val="uz-Cyrl-UZ"/>
        </w:rPr>
      </w:pPr>
      <w:r w:rsidRPr="009E6B8B">
        <w:rPr>
          <w:rFonts w:ascii="Times New Roman" w:hAnsi="Times New Roman" w:cs="Times New Roman"/>
          <w:noProof/>
          <w:sz w:val="20"/>
          <w:szCs w:val="20"/>
          <w:lang w:val="uz-Cyrl-UZ"/>
        </w:rPr>
        <w:t>АХСнинг</w:t>
      </w:r>
      <w:r w:rsidRPr="00E710F1">
        <w:rPr>
          <w:rFonts w:ascii="Times New Roman" w:hAnsi="Times New Roman" w:cs="Times New Roman"/>
          <w:noProof/>
          <w:sz w:val="20"/>
          <w:szCs w:val="20"/>
          <w:lang w:val="uz-Cyrl-UZ"/>
        </w:rPr>
        <w:t xml:space="preserve"> қўллаш доираси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w:t>
      </w:r>
      <w:r w:rsidRPr="006512B0">
        <w:rPr>
          <w:rFonts w:ascii="Times New Roman" w:hAnsi="Times New Roman" w:cs="Times New Roman"/>
          <w:noProof/>
          <w:sz w:val="20"/>
          <w:szCs w:val="20"/>
        </w:rPr>
        <w:t xml:space="preserve"> </w:t>
      </w:r>
      <w:r w:rsidRPr="00E710F1">
        <w:rPr>
          <w:rFonts w:ascii="Times New Roman" w:hAnsi="Times New Roman" w:cs="Times New Roman"/>
          <w:noProof/>
          <w:sz w:val="20"/>
          <w:szCs w:val="20"/>
          <w:lang w:val="uz-Cyrl-UZ"/>
        </w:rPr>
        <w:t xml:space="preserve">  1</w:t>
      </w:r>
    </w:p>
    <w:p w14:paraId="750C2955"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Қонунлар ва норматив ҳужжатларнинг таъсири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w:t>
      </w:r>
      <w:r w:rsidRPr="00E710F1">
        <w:rPr>
          <w:rFonts w:ascii="Times New Roman" w:hAnsi="Times New Roman" w:cs="Times New Roman"/>
          <w:noProof/>
          <w:sz w:val="20"/>
          <w:szCs w:val="20"/>
        </w:rPr>
        <w:t xml:space="preserve">        </w:t>
      </w:r>
      <w:r w:rsidRPr="00E710F1">
        <w:rPr>
          <w:rFonts w:ascii="Times New Roman" w:hAnsi="Times New Roman" w:cs="Times New Roman"/>
          <w:noProof/>
          <w:sz w:val="20"/>
          <w:szCs w:val="20"/>
          <w:lang w:val="uz-Cyrl-UZ"/>
        </w:rPr>
        <w:t>2</w:t>
      </w:r>
    </w:p>
    <w:p w14:paraId="6E9A87EE"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Қонунлар ва норматив ҳужжатларга риоя қилиш бўйича жавобгарлик</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3–9</w:t>
      </w:r>
    </w:p>
    <w:p w14:paraId="395D9E96"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Кучга кириш санаси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r>
      <w:r w:rsidRPr="00E710F1">
        <w:rPr>
          <w:rFonts w:ascii="Times New Roman" w:hAnsi="Times New Roman" w:cs="Times New Roman"/>
          <w:noProof/>
          <w:sz w:val="20"/>
          <w:szCs w:val="20"/>
        </w:rPr>
        <w:tab/>
        <w:t xml:space="preserve">       </w:t>
      </w:r>
      <w:r w:rsidRPr="00E710F1">
        <w:rPr>
          <w:rFonts w:ascii="Times New Roman" w:hAnsi="Times New Roman" w:cs="Times New Roman"/>
          <w:noProof/>
          <w:sz w:val="20"/>
          <w:szCs w:val="20"/>
          <w:lang w:val="uz-Cyrl-UZ"/>
        </w:rPr>
        <w:t>10</w:t>
      </w:r>
    </w:p>
    <w:p w14:paraId="5799B456" w14:textId="77777777" w:rsidR="009E6B8B" w:rsidRPr="00E710F1" w:rsidRDefault="009E6B8B" w:rsidP="00AE1EEE">
      <w:pPr>
        <w:pStyle w:val="ac"/>
        <w:rPr>
          <w:rFonts w:ascii="Times New Roman" w:hAnsi="Times New Roman" w:cs="Times New Roman"/>
          <w:b/>
          <w:noProof/>
          <w:sz w:val="20"/>
          <w:szCs w:val="20"/>
          <w:lang w:val="uz-Cyrl-UZ"/>
        </w:rPr>
      </w:pPr>
      <w:r w:rsidRPr="00E710F1">
        <w:rPr>
          <w:rFonts w:ascii="Times New Roman" w:hAnsi="Times New Roman" w:cs="Times New Roman"/>
          <w:b/>
          <w:noProof/>
          <w:sz w:val="20"/>
          <w:szCs w:val="20"/>
          <w:lang w:val="uz-Cyrl-UZ"/>
        </w:rPr>
        <w:t>Мақсадлар</w:t>
      </w:r>
      <w:r w:rsidRPr="00E710F1">
        <w:rPr>
          <w:rFonts w:ascii="Times New Roman" w:hAnsi="Times New Roman" w:cs="Times New Roman"/>
          <w:b/>
          <w:noProof/>
          <w:sz w:val="20"/>
          <w:szCs w:val="20"/>
          <w:lang w:val="uz-Cyrl-UZ"/>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t xml:space="preserve">       </w:t>
      </w:r>
      <w:r w:rsidRPr="006512B0">
        <w:rPr>
          <w:rFonts w:ascii="Times New Roman" w:hAnsi="Times New Roman" w:cs="Times New Roman"/>
          <w:bCs/>
          <w:noProof/>
          <w:sz w:val="20"/>
          <w:szCs w:val="20"/>
          <w:lang w:val="uz-Cyrl-UZ"/>
        </w:rPr>
        <w:t>11</w:t>
      </w:r>
    </w:p>
    <w:p w14:paraId="3EA82AE6" w14:textId="77777777" w:rsidR="009E6B8B" w:rsidRPr="00E710F1" w:rsidRDefault="009E6B8B" w:rsidP="00AE1EEE">
      <w:pPr>
        <w:pStyle w:val="ac"/>
        <w:rPr>
          <w:rFonts w:ascii="Times New Roman" w:hAnsi="Times New Roman" w:cs="Times New Roman"/>
          <w:b/>
          <w:noProof/>
          <w:sz w:val="20"/>
          <w:szCs w:val="20"/>
          <w:lang w:val="uz-Cyrl-UZ"/>
        </w:rPr>
      </w:pPr>
      <w:r w:rsidRPr="00E710F1">
        <w:rPr>
          <w:rFonts w:ascii="Times New Roman" w:hAnsi="Times New Roman" w:cs="Times New Roman"/>
          <w:b/>
          <w:noProof/>
          <w:sz w:val="20"/>
          <w:szCs w:val="20"/>
          <w:lang w:val="uz-Cyrl-UZ"/>
        </w:rPr>
        <w:t>Таъриф</w:t>
      </w:r>
      <w:r w:rsidRPr="00E710F1">
        <w:rPr>
          <w:rFonts w:ascii="Times New Roman" w:hAnsi="Times New Roman" w:cs="Times New Roman"/>
          <w:b/>
          <w:noProof/>
          <w:sz w:val="20"/>
          <w:szCs w:val="20"/>
          <w:lang w:val="uz-Cyrl-UZ"/>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r>
      <w:r w:rsidRPr="00E710F1">
        <w:rPr>
          <w:rFonts w:ascii="Times New Roman" w:hAnsi="Times New Roman" w:cs="Times New Roman"/>
          <w:b/>
          <w:noProof/>
          <w:sz w:val="20"/>
          <w:szCs w:val="20"/>
        </w:rPr>
        <w:tab/>
        <w:t xml:space="preserve"> </w:t>
      </w:r>
      <w:r w:rsidRPr="006512B0">
        <w:rPr>
          <w:rFonts w:ascii="Times New Roman" w:hAnsi="Times New Roman" w:cs="Times New Roman"/>
          <w:b/>
          <w:noProof/>
          <w:sz w:val="20"/>
          <w:szCs w:val="20"/>
        </w:rPr>
        <w:t xml:space="preserve">      </w:t>
      </w:r>
      <w:r w:rsidRPr="006512B0">
        <w:rPr>
          <w:rFonts w:ascii="Times New Roman" w:hAnsi="Times New Roman" w:cs="Times New Roman"/>
          <w:bCs/>
          <w:noProof/>
          <w:sz w:val="20"/>
          <w:szCs w:val="20"/>
          <w:lang w:val="uz-Cyrl-UZ"/>
        </w:rPr>
        <w:t>12</w:t>
      </w:r>
    </w:p>
    <w:p w14:paraId="5482835C" w14:textId="77777777" w:rsidR="009E6B8B" w:rsidRPr="00E710F1" w:rsidRDefault="009E6B8B" w:rsidP="00AE1EEE">
      <w:pPr>
        <w:pStyle w:val="ac"/>
        <w:rPr>
          <w:rFonts w:ascii="Times New Roman" w:hAnsi="Times New Roman" w:cs="Times New Roman"/>
          <w:b/>
          <w:noProof/>
          <w:sz w:val="20"/>
          <w:szCs w:val="20"/>
          <w:lang w:val="uz-Cyrl-UZ"/>
        </w:rPr>
      </w:pPr>
      <w:r w:rsidRPr="00E710F1">
        <w:rPr>
          <w:rFonts w:ascii="Times New Roman" w:hAnsi="Times New Roman" w:cs="Times New Roman"/>
          <w:b/>
          <w:noProof/>
          <w:sz w:val="20"/>
          <w:szCs w:val="20"/>
          <w:lang w:val="uz-Cyrl-UZ"/>
        </w:rPr>
        <w:t>Талаблар</w:t>
      </w:r>
    </w:p>
    <w:p w14:paraId="2DF6370A"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Аудиторнинг қонунлар ва норматив ҳужжатларга риоя қилишни ҳисобга олиши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13–18</w:t>
      </w:r>
    </w:p>
    <w:p w14:paraId="59AA5392"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Риоя қилмаслик аниқланган ёки гумон қилинган ҳолатдаги аудит процедуралари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19–22</w:t>
      </w:r>
    </w:p>
    <w:p w14:paraId="7654F92E"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Аниқланган ёки гумон қилинган риоя қилмаслик ҳақида хабар бериш ва ҳисобот тақдим этиш</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23–29</w:t>
      </w:r>
    </w:p>
    <w:p w14:paraId="34E83E31"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Ҳужжатлаштириш</w:t>
      </w:r>
      <w:r w:rsidRPr="00E710F1">
        <w:rPr>
          <w:rFonts w:ascii="Times New Roman" w:hAnsi="Times New Roman" w:cs="Times New Roman"/>
          <w:noProof/>
          <w:sz w:val="20"/>
          <w:szCs w:val="20"/>
          <w:lang w:val="uz-Cyrl-UZ"/>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r>
      <w:r w:rsidRPr="006512B0">
        <w:rPr>
          <w:rFonts w:ascii="Times New Roman" w:hAnsi="Times New Roman" w:cs="Times New Roman"/>
          <w:noProof/>
          <w:sz w:val="20"/>
          <w:szCs w:val="20"/>
        </w:rPr>
        <w:tab/>
        <w:t xml:space="preserve">       </w:t>
      </w:r>
      <w:r w:rsidRPr="00E710F1">
        <w:rPr>
          <w:rFonts w:ascii="Times New Roman" w:hAnsi="Times New Roman" w:cs="Times New Roman"/>
          <w:noProof/>
          <w:sz w:val="20"/>
          <w:szCs w:val="20"/>
          <w:lang w:val="uz-Cyrl-UZ"/>
        </w:rPr>
        <w:t>30</w:t>
      </w:r>
    </w:p>
    <w:p w14:paraId="4CA6A79B" w14:textId="77777777" w:rsidR="009E6B8B" w:rsidRPr="00E710F1" w:rsidRDefault="009E6B8B" w:rsidP="00AE1EEE">
      <w:pPr>
        <w:pStyle w:val="ac"/>
        <w:rPr>
          <w:rFonts w:ascii="Times New Roman" w:hAnsi="Times New Roman" w:cs="Times New Roman"/>
          <w:b/>
          <w:noProof/>
          <w:sz w:val="20"/>
          <w:szCs w:val="20"/>
          <w:lang w:val="uz-Cyrl-UZ"/>
        </w:rPr>
      </w:pPr>
      <w:r w:rsidRPr="00E710F1">
        <w:rPr>
          <w:rFonts w:ascii="Times New Roman" w:hAnsi="Times New Roman" w:cs="Times New Roman"/>
          <w:b/>
          <w:noProof/>
          <w:sz w:val="20"/>
          <w:szCs w:val="20"/>
          <w:lang w:val="uz-Cyrl-UZ"/>
        </w:rPr>
        <w:t>Қўлланилиши ва бошқа тушунтирувчи материаллар</w:t>
      </w:r>
    </w:p>
    <w:p w14:paraId="3078BBED"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Қонунлар ва норматив ҳужжатларга риоя қилиш бўйича жавобгарлик</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A1–A8</w:t>
      </w:r>
    </w:p>
    <w:p w14:paraId="22CE4C0A"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Таъриф</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A9–A10</w:t>
      </w:r>
    </w:p>
    <w:p w14:paraId="5F47E669"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Аудиторнинг қонунлар ва норматив ҳужжатларга риоя қилишни ҳисобга олиши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A11–A16</w:t>
      </w:r>
    </w:p>
    <w:p w14:paraId="645F2E9F"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Риоя қилмаслик аниқланган ёки гумон қилинган ҳолатдаги аудит процедуралари</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A17–A25</w:t>
      </w:r>
    </w:p>
    <w:p w14:paraId="328C79DB" w14:textId="77777777" w:rsidR="009E6B8B" w:rsidRPr="00E710F1" w:rsidRDefault="009E6B8B" w:rsidP="00AE1EEE">
      <w:pPr>
        <w:pStyle w:val="ac"/>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Аниқланган ёки гумон қилинган риоя қилмаслик ҳақида хабар бериш ва ҳисобот тақдим этиш</w:t>
      </w:r>
      <w:r w:rsidRPr="00E710F1">
        <w:rPr>
          <w:rFonts w:ascii="Times New Roman" w:hAnsi="Times New Roman" w:cs="Times New Roman"/>
          <w:noProof/>
          <w:sz w:val="20"/>
          <w:szCs w:val="20"/>
          <w:lang w:val="uz-Cyrl-UZ"/>
        </w:rPr>
        <w:tab/>
      </w:r>
      <w:r w:rsidRPr="00E710F1">
        <w:rPr>
          <w:rFonts w:ascii="Times New Roman" w:hAnsi="Times New Roman" w:cs="Times New Roman"/>
          <w:noProof/>
          <w:sz w:val="20"/>
          <w:szCs w:val="20"/>
          <w:lang w:val="uz-Cyrl-UZ"/>
        </w:rPr>
        <w:tab/>
        <w:t xml:space="preserve">         A26–A34</w:t>
      </w:r>
    </w:p>
    <w:p w14:paraId="522B9635" w14:textId="77777777" w:rsidR="009E6B8B" w:rsidRPr="006512B0" w:rsidRDefault="009E6B8B" w:rsidP="00AE1EEE">
      <w:pPr>
        <w:pStyle w:val="ac"/>
        <w:pBdr>
          <w:bottom w:val="single" w:sz="4" w:space="1" w:color="auto"/>
        </w:pBdr>
        <w:rPr>
          <w:rFonts w:ascii="Times New Roman" w:hAnsi="Times New Roman" w:cs="Times New Roman"/>
          <w:noProof/>
          <w:sz w:val="20"/>
          <w:szCs w:val="20"/>
          <w:lang w:val="uz-Cyrl-UZ"/>
        </w:rPr>
      </w:pPr>
      <w:r w:rsidRPr="00E710F1">
        <w:rPr>
          <w:rFonts w:ascii="Times New Roman" w:hAnsi="Times New Roman" w:cs="Times New Roman"/>
          <w:noProof/>
          <w:sz w:val="20"/>
          <w:szCs w:val="20"/>
          <w:lang w:val="uz-Cyrl-UZ"/>
        </w:rPr>
        <w:t>Ҳужжатлаштириш</w:t>
      </w:r>
      <w:r w:rsidRPr="00E710F1">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r>
      <w:r w:rsidRPr="006512B0">
        <w:rPr>
          <w:rFonts w:ascii="Times New Roman" w:hAnsi="Times New Roman" w:cs="Times New Roman"/>
          <w:noProof/>
          <w:sz w:val="20"/>
          <w:szCs w:val="20"/>
          <w:lang w:val="uz-Cyrl-UZ"/>
        </w:rPr>
        <w:tab/>
        <w:t xml:space="preserve">         </w:t>
      </w:r>
      <w:r w:rsidRPr="00E710F1">
        <w:rPr>
          <w:rFonts w:ascii="Times New Roman" w:hAnsi="Times New Roman" w:cs="Times New Roman"/>
          <w:noProof/>
          <w:sz w:val="20"/>
          <w:szCs w:val="20"/>
          <w:lang w:val="uz-Cyrl-UZ"/>
        </w:rPr>
        <w:t>A35–A36</w:t>
      </w:r>
    </w:p>
    <w:p w14:paraId="6D2E4C50" w14:textId="0DC74ABE" w:rsidR="009E6B8B" w:rsidRDefault="009E6B8B" w:rsidP="00AE1EEE">
      <w:pPr>
        <w:pStyle w:val="ac"/>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noProof/>
          <w:sz w:val="20"/>
          <w:szCs w:val="20"/>
          <w:lang w:val="uz-Cyrl-UZ"/>
        </w:rPr>
      </w:pPr>
      <w:r>
        <w:rPr>
          <w:rFonts w:ascii="Times New Roman" w:hAnsi="Times New Roman" w:cs="Times New Roman"/>
          <w:noProof/>
          <w:sz w:val="20"/>
          <w:szCs w:val="20"/>
          <w:lang w:val="uz-Cyrl-UZ"/>
        </w:rPr>
        <w:t xml:space="preserve">250-сонли Аудитнинг халқаро стандарти (Қайта таҳрирланган), </w:t>
      </w:r>
      <w:r w:rsidRPr="006512B0">
        <w:rPr>
          <w:rFonts w:ascii="Times New Roman" w:hAnsi="Times New Roman" w:cs="Times New Roman"/>
          <w:noProof/>
          <w:sz w:val="20"/>
          <w:szCs w:val="20"/>
          <w:lang w:val="uz-Cyrl-UZ"/>
        </w:rPr>
        <w:t>“</w:t>
      </w:r>
      <w:r w:rsidRPr="00E710F1">
        <w:rPr>
          <w:rFonts w:ascii="Times New Roman" w:hAnsi="Times New Roman" w:cs="Times New Roman"/>
          <w:i/>
          <w:iCs/>
          <w:noProof/>
          <w:sz w:val="20"/>
          <w:szCs w:val="20"/>
          <w:lang w:val="uz-Cyrl-UZ"/>
        </w:rPr>
        <w:t>Молиявий ҳисоботлар аудитида қонунлар ва норматив ҳужжатларни ҳисобга олиш</w:t>
      </w:r>
      <w:r w:rsidRPr="006512B0">
        <w:rPr>
          <w:rFonts w:ascii="Times New Roman" w:hAnsi="Times New Roman" w:cs="Times New Roman"/>
          <w:i/>
          <w:iCs/>
          <w:noProof/>
          <w:sz w:val="20"/>
          <w:szCs w:val="20"/>
          <w:lang w:val="uz-Cyrl-UZ"/>
        </w:rPr>
        <w:t>”</w:t>
      </w:r>
      <w:r w:rsidRPr="00E710F1">
        <w:rPr>
          <w:rFonts w:ascii="Times New Roman" w:hAnsi="Times New Roman" w:cs="Times New Roman"/>
          <w:i/>
          <w:iCs/>
          <w:noProof/>
          <w:sz w:val="20"/>
          <w:szCs w:val="20"/>
          <w:lang w:val="uz-Cyrl-UZ"/>
        </w:rPr>
        <w:t>,</w:t>
      </w:r>
      <w:r>
        <w:rPr>
          <w:rFonts w:ascii="Times New Roman" w:hAnsi="Times New Roman" w:cs="Times New Roman"/>
          <w:noProof/>
          <w:sz w:val="20"/>
          <w:szCs w:val="20"/>
          <w:lang w:val="uz-Cyrl-UZ"/>
        </w:rPr>
        <w:t xml:space="preserve"> 200-сонли </w:t>
      </w:r>
      <w:r w:rsidRPr="009E6B8B">
        <w:rPr>
          <w:rFonts w:ascii="Times New Roman" w:hAnsi="Times New Roman" w:cs="Times New Roman"/>
          <w:noProof/>
          <w:sz w:val="20"/>
          <w:szCs w:val="20"/>
          <w:lang w:val="uz-Cyrl-UZ"/>
        </w:rPr>
        <w:t>АХС</w:t>
      </w:r>
      <w:r>
        <w:rPr>
          <w:rFonts w:ascii="Times New Roman" w:hAnsi="Times New Roman" w:cs="Times New Roman"/>
          <w:noProof/>
          <w:sz w:val="20"/>
          <w:szCs w:val="20"/>
          <w:lang w:val="uz-Cyrl-UZ"/>
        </w:rPr>
        <w:t xml:space="preserve"> </w:t>
      </w:r>
      <w:r w:rsidRPr="006512B0">
        <w:rPr>
          <w:rFonts w:ascii="Times New Roman" w:hAnsi="Times New Roman" w:cs="Times New Roman"/>
          <w:noProof/>
          <w:sz w:val="20"/>
          <w:szCs w:val="20"/>
          <w:lang w:val="uz-Cyrl-UZ"/>
        </w:rPr>
        <w:t>“</w:t>
      </w:r>
      <w:r w:rsidRPr="00E710F1">
        <w:rPr>
          <w:rFonts w:ascii="Times New Roman" w:hAnsi="Times New Roman" w:cs="Times New Roman"/>
          <w:i/>
          <w:iCs/>
          <w:noProof/>
          <w:sz w:val="20"/>
          <w:szCs w:val="20"/>
          <w:lang w:val="uz-Cyrl-UZ"/>
        </w:rPr>
        <w:t>Мустақил аудиторнинг умумий мақсадлари ва Аудитнинг халқаро стандартларига мувофиқ аудит ўтказиш</w:t>
      </w:r>
      <w:r w:rsidRPr="006512B0">
        <w:rPr>
          <w:rFonts w:ascii="Times New Roman" w:hAnsi="Times New Roman" w:cs="Times New Roman"/>
          <w:i/>
          <w:iCs/>
          <w:noProof/>
          <w:sz w:val="20"/>
          <w:szCs w:val="20"/>
          <w:lang w:val="uz-Cyrl-UZ"/>
        </w:rPr>
        <w:t>”</w:t>
      </w:r>
      <w:r>
        <w:rPr>
          <w:rFonts w:ascii="Times New Roman" w:hAnsi="Times New Roman" w:cs="Times New Roman"/>
          <w:noProof/>
          <w:sz w:val="20"/>
          <w:szCs w:val="20"/>
          <w:lang w:val="uz-Cyrl-UZ"/>
        </w:rPr>
        <w:t xml:space="preserve"> билан биргаликда ўқилиши лозим.</w:t>
      </w:r>
    </w:p>
    <w:p w14:paraId="243289D5" w14:textId="77777777" w:rsidR="009E6B8B" w:rsidRPr="00E710F1" w:rsidRDefault="009E6B8B" w:rsidP="00AE1EEE">
      <w:pPr>
        <w:pStyle w:val="ac"/>
        <w:rPr>
          <w:rFonts w:ascii="Times New Roman" w:hAnsi="Times New Roman" w:cs="Times New Roman"/>
          <w:noProof/>
          <w:lang w:val="uz-Cyrl-UZ"/>
        </w:rPr>
      </w:pPr>
    </w:p>
    <w:p w14:paraId="41DE7217" w14:textId="77777777" w:rsidR="009E6B8B" w:rsidRDefault="009E6B8B" w:rsidP="00AE1EEE">
      <w:pPr>
        <w:pStyle w:val="23"/>
        <w:spacing w:before="240" w:line="240" w:lineRule="auto"/>
        <w:ind w:left="0" w:firstLine="0"/>
        <w:rPr>
          <w:b/>
          <w:bCs/>
          <w:noProof/>
          <w:lang w:val="uz-Cyrl-UZ"/>
        </w:rPr>
        <w:sectPr w:rsidR="009E6B8B" w:rsidSect="004F1CD0">
          <w:headerReference w:type="even" r:id="rId8"/>
          <w:headerReference w:type="default" r:id="rId9"/>
          <w:footerReference w:type="even" r:id="rId10"/>
          <w:footerReference w:type="default" r:id="rId11"/>
          <w:headerReference w:type="first" r:id="rId12"/>
          <w:footerReference w:type="first" r:id="rId13"/>
          <w:pgSz w:w="11906" w:h="16838"/>
          <w:pgMar w:top="709" w:right="567" w:bottom="709" w:left="851" w:header="708" w:footer="708" w:gutter="0"/>
          <w:cols w:space="708"/>
          <w:docGrid w:linePitch="360"/>
        </w:sectPr>
      </w:pPr>
    </w:p>
    <w:p w14:paraId="0DCBC1A9" w14:textId="77777777" w:rsidR="009E6B8B" w:rsidRPr="00E710F1" w:rsidRDefault="009E6B8B" w:rsidP="00AE1EEE">
      <w:pPr>
        <w:pStyle w:val="23"/>
        <w:spacing w:before="0" w:line="240" w:lineRule="auto"/>
        <w:ind w:left="0" w:firstLine="0"/>
        <w:rPr>
          <w:b/>
          <w:bCs/>
          <w:noProof/>
          <w:sz w:val="24"/>
          <w:szCs w:val="24"/>
          <w:highlight w:val="lightGray"/>
          <w:lang w:val="uz-Cyrl-UZ"/>
        </w:rPr>
      </w:pPr>
      <w:r w:rsidRPr="00E710F1">
        <w:rPr>
          <w:b/>
          <w:bCs/>
          <w:noProof/>
          <w:sz w:val="24"/>
          <w:szCs w:val="24"/>
          <w:lang w:val="uz-Cyrl-UZ"/>
        </w:rPr>
        <w:lastRenderedPageBreak/>
        <w:t>Кириш</w:t>
      </w:r>
    </w:p>
    <w:p w14:paraId="5CD13A0C" w14:textId="1AC0D38E" w:rsidR="009E6B8B" w:rsidRPr="003B4D72" w:rsidRDefault="009E6B8B" w:rsidP="00AE1EEE">
      <w:pPr>
        <w:pStyle w:val="ListA"/>
        <w:spacing w:before="240" w:line="240" w:lineRule="auto"/>
        <w:rPr>
          <w:b/>
          <w:bCs/>
          <w:noProof/>
          <w:highlight w:val="lightGray"/>
          <w:lang w:val="uz-Cyrl-UZ"/>
        </w:rPr>
      </w:pPr>
      <w:r w:rsidRPr="009E6B8B">
        <w:rPr>
          <w:b/>
          <w:bCs/>
          <w:noProof/>
          <w:lang w:val="uz-Cyrl-UZ"/>
        </w:rPr>
        <w:t>АХСнинг</w:t>
      </w:r>
      <w:r>
        <w:rPr>
          <w:b/>
          <w:bCs/>
          <w:noProof/>
          <w:lang w:val="uz-Cyrl-UZ"/>
        </w:rPr>
        <w:t xml:space="preserve"> қўллаш доираси</w:t>
      </w:r>
    </w:p>
    <w:p w14:paraId="61ACCD67" w14:textId="7DDA95E7" w:rsidR="009E6B8B" w:rsidRPr="003B4D72" w:rsidRDefault="009E6B8B" w:rsidP="00AE1EEE">
      <w:pPr>
        <w:pStyle w:val="23"/>
        <w:numPr>
          <w:ilvl w:val="0"/>
          <w:numId w:val="39"/>
        </w:numPr>
        <w:spacing w:before="240" w:line="240" w:lineRule="auto"/>
        <w:ind w:left="567" w:hanging="567"/>
        <w:rPr>
          <w:noProof/>
          <w:lang w:val="uz-Cyrl-UZ"/>
        </w:rPr>
      </w:pPr>
      <w:r>
        <w:rPr>
          <w:noProof/>
          <w:lang w:val="uz-Cyrl-UZ"/>
        </w:rPr>
        <w:t>Ушбу Аудитнинг халқаро стандарти (</w:t>
      </w:r>
      <w:r w:rsidRPr="009E6B8B">
        <w:rPr>
          <w:noProof/>
          <w:lang w:val="uz-Cyrl-UZ"/>
        </w:rPr>
        <w:t>АХС</w:t>
      </w:r>
      <w:r>
        <w:rPr>
          <w:noProof/>
          <w:lang w:val="uz-Cyrl-UZ"/>
        </w:rPr>
        <w:t xml:space="preserve">) молиявий ҳисоботлар аудитида аудиторнинг қонунлар ва норматив ҳужжатларни ҳисобга олиш бўйича жавобгарлигини белгилайди. Ушбу </w:t>
      </w:r>
      <w:r w:rsidRPr="009E6B8B">
        <w:rPr>
          <w:noProof/>
          <w:lang w:val="uz-Cyrl-UZ"/>
        </w:rPr>
        <w:t>АХС</w:t>
      </w:r>
      <w:r>
        <w:rPr>
          <w:noProof/>
          <w:lang w:val="uz-Cyrl-UZ"/>
        </w:rPr>
        <w:t xml:space="preserve"> аудитор махсус равишда муайян қонунлар ёки норматив ҳужжатларга риоя қилишни текшириш ва алоҳида ҳисобот бериш учун жалб қилинган бошқа ишончни билдириш бўйича иш топшириқларига қўлланилмайди.</w:t>
      </w:r>
    </w:p>
    <w:p w14:paraId="3D50C99A" w14:textId="77777777" w:rsidR="009E6B8B" w:rsidRPr="003B4D72" w:rsidRDefault="009E6B8B" w:rsidP="00AE1EEE">
      <w:pPr>
        <w:pStyle w:val="List1"/>
        <w:spacing w:before="240" w:line="240" w:lineRule="exact"/>
        <w:rPr>
          <w:b/>
          <w:bCs/>
          <w:noProof/>
          <w:spacing w:val="2"/>
          <w:lang w:val="uz-Cyrl-UZ"/>
        </w:rPr>
      </w:pPr>
      <w:r>
        <w:rPr>
          <w:b/>
          <w:bCs/>
          <w:noProof/>
          <w:spacing w:val="2"/>
          <w:lang w:val="uz-Cyrl-UZ"/>
        </w:rPr>
        <w:t>Қонунлар ва норматив ҳужжатларнинг таъсири</w:t>
      </w:r>
    </w:p>
    <w:p w14:paraId="5F52E2F9" w14:textId="77777777" w:rsidR="009E6B8B" w:rsidRPr="003B4D72" w:rsidRDefault="009E6B8B" w:rsidP="00AE1EEE">
      <w:pPr>
        <w:pStyle w:val="List1"/>
        <w:spacing w:before="240" w:line="240" w:lineRule="exact"/>
        <w:rPr>
          <w:noProof/>
          <w:lang w:val="uz-Cyrl-UZ"/>
        </w:rPr>
      </w:pPr>
      <w:r>
        <w:rPr>
          <w:noProof/>
          <w:lang w:val="uz-Cyrl-UZ"/>
        </w:rPr>
        <w:t>2.</w:t>
      </w:r>
      <w:r>
        <w:rPr>
          <w:noProof/>
          <w:lang w:val="uz-Cyrl-UZ"/>
        </w:rPr>
        <w:tab/>
        <w:t>Қонунлар ва норматив ҳужжатларнинг молиявий ҳисоботларга таъсири сезиларли даражада фарқланади. Ташкилот амал қиладиган қонунлар ва норматив ҳужжатлар ҳуқуқий ва меъёрий асосни ташкил этади. Баъзи қонунлар ёки норматив ҳужжатларнинг қоидалари молиявий ҳисоботларга бевосита таъсир кўрсатади, чунки улар ташкилотнинг молиявий ҳисоботларидаги ҳисобот қилинадиган суммалар ва маълумотларни ёритиб беришни белгилайди. Бошқа қонунлар ёки норматив ҳужжатларга раҳбарият риоя қилиши керак ёки ташкилот ўз фаолиятини амалга ошириши мумкин бўлган қоидаларни белгилайди, аммо ташкилотнинг молиявий ҳисоботларига бевосита таъсир кўрсатмайди. Баъзи ташкилотлар қаттиқ тартибга солинадиган соҳаларда фаолият юритади (масалан, банк ва кимё саноати). Бошқалар эса фақат ўз фаолиятинг операцион жиҳатларига умумий тарзда тегишли бўлган кўплаб қонунлар ва норматив ҳужжатларга бўйсунади (масалан, меҳнат хавфсизлиги, соғлиқ сақлаш ва тенг бандлик имкониятлари билан боғлиқ қонунлар). Қонунлар ва норматив ҳужжатларга риоя қилмаслик жарималар, суд жараёнлари ёки ташкилот учун бошқа оқибатларга олиб келиши мумкин, бу эса молиявий ҳисоботларга муҳим даражада таъсир кўрсатиши мумкин.</w:t>
      </w:r>
    </w:p>
    <w:p w14:paraId="09DA55FC" w14:textId="77777777" w:rsidR="009E6B8B" w:rsidRPr="003B4D72" w:rsidRDefault="009E6B8B" w:rsidP="00AE1EEE">
      <w:pPr>
        <w:pStyle w:val="List1"/>
        <w:spacing w:before="240" w:line="240" w:lineRule="exact"/>
        <w:ind w:left="0" w:firstLine="0"/>
        <w:rPr>
          <w:b/>
          <w:bCs/>
          <w:noProof/>
          <w:lang w:val="uz-Cyrl-UZ"/>
        </w:rPr>
      </w:pPr>
      <w:r>
        <w:rPr>
          <w:b/>
          <w:bCs/>
          <w:noProof/>
          <w:lang w:val="uz-Cyrl-UZ"/>
        </w:rPr>
        <w:t xml:space="preserve">Қонунлар ва норматив ҳужжатларга риоя қилиш учун жавобгарлик </w:t>
      </w:r>
      <w:r>
        <w:rPr>
          <w:noProof/>
          <w:lang w:val="uz-Cyrl-UZ"/>
        </w:rPr>
        <w:t>(A1–A8 бандларга қаранг)</w:t>
      </w:r>
    </w:p>
    <w:p w14:paraId="18214AC3" w14:textId="77777777" w:rsidR="009E6B8B" w:rsidRPr="003B4D72" w:rsidRDefault="009E6B8B" w:rsidP="00AE1EEE">
      <w:pPr>
        <w:pStyle w:val="ac"/>
        <w:widowControl w:val="0"/>
        <w:tabs>
          <w:tab w:val="left" w:pos="647"/>
        </w:tabs>
        <w:spacing w:before="240" w:after="0" w:line="240" w:lineRule="auto"/>
        <w:ind w:left="547" w:right="117" w:hanging="547"/>
        <w:jc w:val="both"/>
        <w:rPr>
          <w:rFonts w:ascii="Times New Roman" w:hAnsi="Times New Roman" w:cs="Times New Roman"/>
          <w:noProof/>
          <w:sz w:val="20"/>
          <w:szCs w:val="20"/>
          <w:lang w:val="uz-Cyrl-UZ"/>
        </w:rPr>
      </w:pPr>
      <w:r>
        <w:rPr>
          <w:rFonts w:ascii="Times New Roman" w:hAnsi="Times New Roman" w:cs="Times New Roman"/>
          <w:noProof/>
          <w:sz w:val="20"/>
          <w:szCs w:val="20"/>
          <w:lang w:val="uz-Cyrl-UZ"/>
        </w:rPr>
        <w:t>3.</w:t>
      </w:r>
      <w:r>
        <w:rPr>
          <w:rFonts w:ascii="Times New Roman" w:hAnsi="Times New Roman" w:cs="Times New Roman"/>
          <w:noProof/>
          <w:sz w:val="20"/>
          <w:szCs w:val="20"/>
          <w:lang w:val="uz-Cyrl-UZ"/>
        </w:rPr>
        <w:tab/>
        <w:t xml:space="preserve">Ташкилот фаолиятининг қонунлар ва норматив ҳужжатлар талабларига мувофиқ юритилишини таъминлаш, шу жумладан молиявий ҳисоботларда ҳисобот қилинадиган суммалар ва маълумотларни ёритиб бериш талаб даражасида бўлиши – бу раҳбариятнинг масъулияти бўлиб, бу жараён бошқарув учун масъул шахслар назорати остида амалга оширилади.  </w:t>
      </w:r>
    </w:p>
    <w:p w14:paraId="503DE6BE" w14:textId="77777777" w:rsidR="009E6B8B" w:rsidRPr="003B4D72" w:rsidRDefault="009E6B8B" w:rsidP="00AE1EEE">
      <w:pPr>
        <w:pStyle w:val="List1"/>
        <w:spacing w:before="240" w:line="240" w:lineRule="exact"/>
        <w:rPr>
          <w:i/>
          <w:iCs/>
          <w:noProof/>
          <w:lang w:val="uz-Cyrl-UZ"/>
        </w:rPr>
      </w:pPr>
      <w:r>
        <w:rPr>
          <w:i/>
          <w:iCs/>
          <w:noProof/>
          <w:lang w:val="uz-Cyrl-UZ"/>
        </w:rPr>
        <w:t>Аудиторнинг жавобгарлиги</w:t>
      </w:r>
    </w:p>
    <w:p w14:paraId="71C9E0EF" w14:textId="424A09A2" w:rsidR="009E6B8B" w:rsidRPr="003B4D72" w:rsidRDefault="009E6B8B" w:rsidP="00AE1EEE">
      <w:pPr>
        <w:pStyle w:val="ac"/>
        <w:widowControl w:val="0"/>
        <w:tabs>
          <w:tab w:val="left" w:pos="647"/>
        </w:tabs>
        <w:spacing w:before="240" w:after="0" w:line="240" w:lineRule="auto"/>
        <w:ind w:left="547" w:hanging="547"/>
        <w:rPr>
          <w:rFonts w:ascii="Times New Roman" w:hAnsi="Times New Roman" w:cs="Times New Roman"/>
          <w:noProof/>
          <w:sz w:val="20"/>
          <w:szCs w:val="20"/>
          <w:lang w:val="uz-Cyrl-UZ"/>
        </w:rPr>
      </w:pPr>
      <w:r>
        <w:rPr>
          <w:rFonts w:ascii="Times New Roman" w:hAnsi="Times New Roman" w:cs="Times New Roman"/>
          <w:noProof/>
          <w:sz w:val="20"/>
          <w:szCs w:val="20"/>
          <w:lang w:val="uz-Cyrl-UZ"/>
        </w:rPr>
        <w:t>4.</w:t>
      </w:r>
      <w:r>
        <w:rPr>
          <w:rFonts w:ascii="Times New Roman" w:hAnsi="Times New Roman" w:cs="Times New Roman"/>
          <w:noProof/>
          <w:sz w:val="20"/>
          <w:szCs w:val="20"/>
          <w:lang w:val="uz-Cyrl-UZ"/>
        </w:rPr>
        <w:tab/>
        <w:t xml:space="preserve">Ушбу </w:t>
      </w:r>
      <w:r w:rsidRPr="009E6B8B">
        <w:rPr>
          <w:rFonts w:ascii="Times New Roman" w:hAnsi="Times New Roman" w:cs="Times New Roman"/>
          <w:noProof/>
          <w:sz w:val="20"/>
          <w:szCs w:val="20"/>
          <w:lang w:val="uz-Cyrl-UZ"/>
        </w:rPr>
        <w:t>АХСдаги</w:t>
      </w:r>
      <w:r>
        <w:rPr>
          <w:rFonts w:ascii="Times New Roman" w:hAnsi="Times New Roman" w:cs="Times New Roman"/>
          <w:noProof/>
          <w:sz w:val="20"/>
          <w:szCs w:val="20"/>
          <w:lang w:val="uz-Cyrl-UZ"/>
        </w:rPr>
        <w:t xml:space="preserve"> талаблар аудиторга қонунлар ва норматив ҳужжатларга риоя қилмаслик туфайли молиявий ҳисоботларнинг муҳим бузиб кўрсатилишини аниқлашда ёрдам бериш учун ишлаб чиқилган. Аммо аудитор қонунбузарликларни олдини олиш учун жавобгар эмас ва ундан барча қонун ва норматив ҳужжатларга риоя этилмаган ҳолатларни аниқлаш кутилмайди.</w:t>
      </w:r>
    </w:p>
    <w:p w14:paraId="68C72FD3" w14:textId="678E78EF" w:rsidR="009E6B8B" w:rsidRPr="003B4D72" w:rsidRDefault="009E6B8B" w:rsidP="00AE1EEE">
      <w:pPr>
        <w:pStyle w:val="23"/>
        <w:spacing w:before="240" w:line="240" w:lineRule="exact"/>
        <w:ind w:left="547"/>
        <w:rPr>
          <w:noProof/>
          <w:lang w:val="uz-Cyrl-UZ"/>
        </w:rPr>
      </w:pPr>
      <w:r>
        <w:rPr>
          <w:noProof/>
          <w:lang w:val="uz-Cyrl-UZ"/>
        </w:rPr>
        <w:t xml:space="preserve">5. </w:t>
      </w:r>
      <w:r w:rsidRPr="006512B0">
        <w:rPr>
          <w:noProof/>
          <w:lang w:val="uz-Cyrl-UZ"/>
        </w:rPr>
        <w:tab/>
      </w:r>
      <w:r>
        <w:rPr>
          <w:noProof/>
          <w:lang w:val="uz-Cyrl-UZ"/>
        </w:rPr>
        <w:t>Аудитор молиявий ҳисоботлар, умуман олганда, фирибгарлик ёки хато туфайли юзага келиши мумкин бўлган муҳим бузиб кўрсатишлардан холи эканлиги тўғрисида оқилона ишончни олиш учун жавобгардир</w:t>
      </w:r>
      <w:r>
        <w:rPr>
          <w:rStyle w:val="af0"/>
          <w:noProof/>
          <w:lang w:val="uz-Cyrl-UZ"/>
        </w:rPr>
        <w:footnoteReference w:id="1"/>
      </w:r>
      <w:r>
        <w:rPr>
          <w:noProof/>
          <w:lang w:val="uz-Cyrl-UZ"/>
        </w:rPr>
        <w:t xml:space="preserve">.  Молиявий ҳисоботлар аудитини ўтказишда, аудитор қўлланиладиган ҳуқуқий ва тартибга солувчи асосни ҳисобга олади. Аудитнинг ажралмас чекловлари туфайли, ҳатто аудит </w:t>
      </w:r>
      <w:r w:rsidRPr="009E6B8B">
        <w:rPr>
          <w:noProof/>
          <w:lang w:val="uz-Cyrl-UZ"/>
        </w:rPr>
        <w:t>АХСларга</w:t>
      </w:r>
      <w:r>
        <w:rPr>
          <w:noProof/>
          <w:lang w:val="uz-Cyrl-UZ"/>
        </w:rPr>
        <w:t xml:space="preserve"> мувофиқ тўғри режалаштирилган ва бажарилган бўлса ҳам, молиявий ҳисоботлардаги баъзи муҳим бузиб кўрсатишлар аниқланмаслиги мумкин бўлган муқаррар риск мавжуд</w:t>
      </w:r>
      <w:r>
        <w:rPr>
          <w:rStyle w:val="af0"/>
          <w:noProof/>
          <w:lang w:val="uz-Cyrl-UZ"/>
        </w:rPr>
        <w:footnoteReference w:id="2"/>
      </w:r>
      <w:r>
        <w:rPr>
          <w:noProof/>
          <w:lang w:val="uz-Cyrl-UZ"/>
        </w:rPr>
        <w:t>.  Қонунлар ва норматив ҳужжатлар контекстида, ажралмас чекловларнинг аудиторнинг муҳим  муҳим бузиб кўрсатишларни аниқлаш қобилиятига потенциал таъсирлари қуйидаги сабабларга кўра каттароқдир:</w:t>
      </w:r>
      <w:r>
        <w:rPr>
          <w:noProof/>
          <w:lang w:val="uz-Cyrl-UZ"/>
        </w:rPr>
        <w:tab/>
      </w:r>
    </w:p>
    <w:p w14:paraId="3C82AD5C" w14:textId="77777777" w:rsidR="009E6B8B" w:rsidRPr="003B4D72" w:rsidRDefault="009E6B8B" w:rsidP="00AE1EEE">
      <w:pPr>
        <w:pStyle w:val="23"/>
        <w:tabs>
          <w:tab w:val="clear" w:pos="1240"/>
        </w:tabs>
        <w:spacing w:before="240" w:line="240" w:lineRule="exact"/>
        <w:rPr>
          <w:noProof/>
          <w:lang w:val="uz-Cyrl-UZ"/>
        </w:rPr>
      </w:pPr>
      <w:r>
        <w:rPr>
          <w:noProof/>
          <w:lang w:val="uz-Cyrl-UZ"/>
        </w:rPr>
        <w:t>•</w:t>
      </w:r>
      <w:r>
        <w:rPr>
          <w:noProof/>
          <w:lang w:val="uz-Cyrl-UZ"/>
        </w:rPr>
        <w:tab/>
        <w:t>Асосан ташкилотнинг операцион жиҳатларига тегишли бўлган, одатда молиявий ҳисоботларга таъсир қилмайдиган ва молиявий ҳисобот тайёрлашга тегишли бўлган ташкилотнинг ахборот тизимлари томонидан қамраб олинмайдиган кўплаб қонунлар ва норматив ҳужжатлар мавжуд.</w:t>
      </w:r>
    </w:p>
    <w:p w14:paraId="7C4177FD" w14:textId="77777777" w:rsidR="009E6B8B" w:rsidRPr="003B4D72" w:rsidRDefault="009E6B8B" w:rsidP="00AE1EEE">
      <w:pPr>
        <w:pStyle w:val="23"/>
        <w:spacing w:before="240" w:line="240" w:lineRule="exact"/>
        <w:rPr>
          <w:noProof/>
          <w:lang w:val="uz-Cyrl-UZ"/>
        </w:rPr>
      </w:pPr>
      <w:r>
        <w:rPr>
          <w:noProof/>
          <w:lang w:val="uz-Cyrl-UZ"/>
        </w:rPr>
        <w:t>•</w:t>
      </w:r>
      <w:r>
        <w:rPr>
          <w:noProof/>
          <w:lang w:val="uz-Cyrl-UZ"/>
        </w:rPr>
        <w:tab/>
        <w:t>Риоя қилмаслик уни яшириш учун мўлжалланган хатти-ҳаракатларни ўз ичига олиши мумкин, масалан, тил бириктириш, қалбакилаштириш, операцияларни қасддан ёзиб қўймаслик, раҳбарият томонидан назорат воситаларининг четлаб ўтилиши ёки аудиторга қасддан нотўғри маълумотлар тақдим этилиши.</w:t>
      </w:r>
      <w:r>
        <w:rPr>
          <w:noProof/>
          <w:lang w:val="uz-Cyrl-UZ"/>
        </w:rPr>
        <w:br/>
      </w:r>
      <w:r>
        <w:rPr>
          <w:noProof/>
          <w:lang w:val="uz-Cyrl-UZ"/>
        </w:rPr>
        <w:br/>
        <w:t>Ҳуқуқбузарлик сифатида баҳоланиши масаласи якуний тарзда суд ёки бошқа ваколатли адлия органи томонидан ҳал этилади.</w:t>
      </w:r>
    </w:p>
    <w:p w14:paraId="76A50F61" w14:textId="77777777" w:rsidR="009E6B8B" w:rsidRPr="003B4D72" w:rsidRDefault="009E6B8B" w:rsidP="00AE1EEE">
      <w:pPr>
        <w:pStyle w:val="23"/>
        <w:spacing w:before="240" w:line="240" w:lineRule="exact"/>
        <w:ind w:left="0" w:firstLine="0"/>
        <w:rPr>
          <w:noProof/>
          <w:lang w:val="uz-Cyrl-UZ"/>
        </w:rPr>
      </w:pPr>
    </w:p>
    <w:p w14:paraId="354C00CA" w14:textId="77777777" w:rsidR="009E6B8B" w:rsidRPr="003B4D72" w:rsidRDefault="009E6B8B" w:rsidP="00AE1EEE">
      <w:pPr>
        <w:pStyle w:val="23"/>
        <w:spacing w:before="240" w:line="240" w:lineRule="exact"/>
        <w:ind w:left="0" w:firstLine="0"/>
        <w:rPr>
          <w:noProof/>
          <w:lang w:val="uz-Cyrl-UZ"/>
        </w:rPr>
      </w:pPr>
      <w:r>
        <w:rPr>
          <w:noProof/>
          <w:lang w:val="uz-Cyrl-UZ"/>
        </w:rPr>
        <w:lastRenderedPageBreak/>
        <w:t>Одатда, риоя қилмаслик молиявий ҳисоботларда акс эттирилган ҳодисалар ва операциялардан қанчалик узоқлашган бўлса, аудиторнинг бундан хабардор бўлиши ёки риоя қилмасликни англаб етиши эҳтимоллиги шунчалик камдир.</w:t>
      </w:r>
    </w:p>
    <w:p w14:paraId="3FC7054C" w14:textId="68C81620" w:rsidR="009E6B8B" w:rsidRPr="003B4D72" w:rsidRDefault="009E6B8B" w:rsidP="00AE1EEE">
      <w:pPr>
        <w:pStyle w:val="List1"/>
        <w:spacing w:before="240"/>
        <w:rPr>
          <w:noProof/>
          <w:lang w:val="uz-Cyrl-UZ"/>
        </w:rPr>
      </w:pPr>
      <w:r>
        <w:rPr>
          <w:noProof/>
          <w:lang w:val="uz-Cyrl-UZ"/>
        </w:rPr>
        <w:t>6.</w:t>
      </w:r>
      <w:r>
        <w:rPr>
          <w:noProof/>
          <w:lang w:val="uz-Cyrl-UZ"/>
        </w:rPr>
        <w:tab/>
        <w:t xml:space="preserve">Ушбу </w:t>
      </w:r>
      <w:r w:rsidRPr="009E6B8B">
        <w:rPr>
          <w:noProof/>
          <w:lang w:val="uz-Cyrl-UZ"/>
        </w:rPr>
        <w:t>АХС</w:t>
      </w:r>
      <w:r>
        <w:rPr>
          <w:noProof/>
          <w:lang w:val="uz-Cyrl-UZ"/>
        </w:rPr>
        <w:t xml:space="preserve"> қонунлар ва норматив ҳужжатларнинг икки турли тоифасига риоя қилиш билан боғлиқ аудиторнинг жавобгарликларини қуйидагича фарқлайди: (A6, A12–A13 бандларга қаранг)</w:t>
      </w:r>
    </w:p>
    <w:p w14:paraId="51230C20" w14:textId="4B1E7E44"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Молиявий ҳисоботлардаги муҳим суммалар ва маълумотларни ёритиб беришни аниқлашга бевосита таъсир кўрсатиши умумий тан олинган қонунлар ва норматив ҳужжатларнинг қоидалари, масалан солиқ ва пенсия қонунлари ва норматив ҳужжатлари (14-бандга қаранг) (A12 бандига қаранг); ва</w:t>
      </w:r>
    </w:p>
    <w:p w14:paraId="48950775" w14:textId="5F51E663"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Молиявий ҳисоботлардаги суммалар ва маълумотларни ёритиб беришни аниқлашга бевосита таъсир кўрсатмайдиган, аммо уларга риоя қилиш бизнеснинг операцион жиҳатлари, ташкилотнинг ўз фаолиятини давом эттириш қобилияти ёки муҳим жазолардан қочиш учун муҳим бўлиши мумкин бўлган бошқа қонунлар ва норматив ҳужжатлар (масалан, фаолият лицензияси шартларига риоя қилиш, тартибга солувчи тўлов қобилияти талабларига риоя қилиш ёки экологик норматив ҳужжатларга риоя қилиш); бундай қонунлар ва норматив ҳужжатларга риоя қилмаслик, шунинг учун, молиявий ҳисоботларга муҳим таъсир кўрсатиши мумкин (15-бандга қаранг) (A13 бандига қаранг).</w:t>
      </w:r>
    </w:p>
    <w:p w14:paraId="184BF98F" w14:textId="31D10052" w:rsidR="009E6B8B" w:rsidRPr="003B4D72" w:rsidRDefault="009E6B8B" w:rsidP="00AE1EEE">
      <w:pPr>
        <w:pStyle w:val="List1"/>
        <w:spacing w:before="240"/>
        <w:rPr>
          <w:noProof/>
          <w:spacing w:val="-2"/>
          <w:lang w:val="uz-Cyrl-UZ"/>
        </w:rPr>
      </w:pPr>
      <w:r>
        <w:rPr>
          <w:noProof/>
          <w:spacing w:val="-2"/>
          <w:lang w:val="uz-Cyrl-UZ"/>
        </w:rPr>
        <w:t>7.</w:t>
      </w:r>
      <w:r>
        <w:rPr>
          <w:noProof/>
          <w:spacing w:val="-2"/>
          <w:lang w:val="uz-Cyrl-UZ"/>
        </w:rPr>
        <w:tab/>
        <w:t xml:space="preserve">Ушбу </w:t>
      </w:r>
      <w:r w:rsidRPr="009E6B8B">
        <w:rPr>
          <w:noProof/>
          <w:spacing w:val="-2"/>
          <w:lang w:val="uz-Cyrl-UZ"/>
        </w:rPr>
        <w:t>АХСда</w:t>
      </w:r>
      <w:r>
        <w:rPr>
          <w:noProof/>
          <w:spacing w:val="-2"/>
          <w:lang w:val="uz-Cyrl-UZ"/>
        </w:rPr>
        <w:t xml:space="preserve"> қонунлар ва норматив ҳужжатларнинг юқоридаги ҳар бир тоифаси учун турли талаблар белгиланган. 6(</w:t>
      </w:r>
      <w:r w:rsidRPr="009E6B8B">
        <w:rPr>
          <w:noProof/>
          <w:spacing w:val="-2"/>
          <w:lang w:val="uz-Cyrl-UZ"/>
        </w:rPr>
        <w:t>a</w:t>
      </w:r>
      <w:r>
        <w:rPr>
          <w:noProof/>
          <w:spacing w:val="-2"/>
          <w:lang w:val="uz-Cyrl-UZ"/>
        </w:rPr>
        <w:t>) бандда кўрсатилган тоифа учун, аудиторнинг жавобгарлиги ўша қонунлар ва норматив ҳужжатларнинг қоидаларига риоя қилиш бўйича етарли ва муносиб аудит далилларини олишдан иборат. 6(</w:t>
      </w:r>
      <w:r w:rsidRPr="009E6B8B">
        <w:rPr>
          <w:noProof/>
          <w:spacing w:val="-2"/>
          <w:lang w:val="uz-Cyrl-UZ"/>
        </w:rPr>
        <w:t>b</w:t>
      </w:r>
      <w:r>
        <w:rPr>
          <w:noProof/>
          <w:spacing w:val="-2"/>
          <w:lang w:val="uz-Cyrl-UZ"/>
        </w:rPr>
        <w:t>) бандда кўрсатилган тоифа учун, аудиторнинг жавобгарлиги молиявий ҳисоботларга муҳим таъсир кўрсатиши мумкин бўлган ўша қонунлар ва норматив ҳужжатларга риоя қилмасликни аниқлашга ёрдам бериш учун белгиланган аудиторлик тартиб таомилларини бажариш билан чекланган.</w:t>
      </w:r>
    </w:p>
    <w:p w14:paraId="35B1A590" w14:textId="27A7576B" w:rsidR="009E6B8B" w:rsidRPr="003B4D72" w:rsidRDefault="009E6B8B" w:rsidP="00AE1EEE">
      <w:pPr>
        <w:pStyle w:val="List1"/>
        <w:spacing w:before="240"/>
        <w:rPr>
          <w:noProof/>
          <w:lang w:val="uz-Cyrl-UZ"/>
        </w:rPr>
      </w:pPr>
      <w:r>
        <w:rPr>
          <w:noProof/>
          <w:lang w:val="uz-Cyrl-UZ"/>
        </w:rPr>
        <w:t>8.</w:t>
      </w:r>
      <w:r>
        <w:rPr>
          <w:noProof/>
          <w:lang w:val="uz-Cyrl-UZ"/>
        </w:rPr>
        <w:tab/>
        <w:t xml:space="preserve">Ушбу </w:t>
      </w:r>
      <w:r w:rsidRPr="009E6B8B">
        <w:rPr>
          <w:noProof/>
          <w:lang w:val="uz-Cyrl-UZ"/>
        </w:rPr>
        <w:t>АХС</w:t>
      </w:r>
      <w:r>
        <w:rPr>
          <w:noProof/>
          <w:lang w:val="uz-Cyrl-UZ"/>
        </w:rPr>
        <w:t xml:space="preserve"> аудитордан молиявий ҳисоботлар бўйича фикр шакллантириш мақсадида қўлланиладиган бошқа аудиторлик тартиб таомилларига риоя қилмасликни аудиторнинг эътиборига олиб келиши мумкинлигига нисбатан ҳушёр бўлиб туришни талаб қилади. 200-сон </w:t>
      </w:r>
      <w:r w:rsidRPr="009E6B8B">
        <w:rPr>
          <w:noProof/>
          <w:lang w:val="uz-Cyrl-UZ"/>
        </w:rPr>
        <w:t>АХС</w:t>
      </w:r>
      <w:r>
        <w:rPr>
          <w:noProof/>
          <w:lang w:val="uz-Cyrl-UZ"/>
        </w:rPr>
        <w:t xml:space="preserve"> талаб қилганидек, бутун аудит давомида профессионал скептицизмни сақлаб туриш, ташкилотга таъсир қиладиган қонунлар ва норматив ҳужжатларнинг кўламини ҳисобга олган ҳолда, бу контекстда муҳимдир.</w:t>
      </w:r>
      <w:r>
        <w:rPr>
          <w:rStyle w:val="af0"/>
          <w:noProof/>
          <w:lang w:val="uz-Cyrl-UZ"/>
        </w:rPr>
        <w:footnoteReference w:id="3"/>
      </w:r>
    </w:p>
    <w:p w14:paraId="7B294B24" w14:textId="145610EC" w:rsidR="009E6B8B" w:rsidRPr="003B4D72" w:rsidRDefault="009E6B8B" w:rsidP="00AE1EEE">
      <w:pPr>
        <w:pStyle w:val="List1"/>
        <w:spacing w:before="240"/>
        <w:rPr>
          <w:noProof/>
          <w:lang w:val="uz-Cyrl-UZ"/>
        </w:rPr>
      </w:pPr>
      <w:r>
        <w:rPr>
          <w:noProof/>
          <w:lang w:val="uz-Cyrl-UZ"/>
        </w:rPr>
        <w:t>9.</w:t>
      </w:r>
      <w:r>
        <w:rPr>
          <w:noProof/>
          <w:lang w:val="uz-Cyrl-UZ"/>
        </w:rPr>
        <w:tab/>
        <w:t xml:space="preserve">Аудиторда қонун, норматив ҳужжат ёки тегишли ахлоқий талаблар бўйича ташкилотнинг қонунлар ва норматив ҳужжатларга риоя қилмаслигига тегишли қўшимча жавобгарликлар бўлиши мумкин, булар ушбу </w:t>
      </w:r>
      <w:r w:rsidRPr="009E6B8B">
        <w:rPr>
          <w:noProof/>
          <w:lang w:val="uz-Cyrl-UZ"/>
        </w:rPr>
        <w:t>АХСдан</w:t>
      </w:r>
      <w:r>
        <w:rPr>
          <w:noProof/>
          <w:lang w:val="uz-Cyrl-UZ"/>
        </w:rPr>
        <w:t xml:space="preserve"> фарқ қилиши ёки ундан ташқарига чиқиши мумкин, масалан: (A8 бандига қаранг)</w:t>
      </w:r>
    </w:p>
    <w:p w14:paraId="7A34AF5E" w14:textId="10E395BD"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Қонунлар ва норматив ҳужжатларга риоя қилмаслик аниқланган ёки гумон қилинган ҳолларда жавоб бериш, шу жумладан раҳбарият ва бошқарув учун масъул шахслар билан махсус алоқаларга тегишли талаблар, уларнинг риоя қилмасликка жавобларининг мувофиқлигини баҳолаш ва қўшимча чоралар зарурлигини аниқлаш;</w:t>
      </w:r>
    </w:p>
    <w:p w14:paraId="52389CC3" w14:textId="03ECEB9D"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Қонунлар ва норматив ҳужжатларга риоя қилмаслик аниқланган ёки гумон қилинган ҳолларни бошқа аудиторларга хабар қилиш (масалан, гуруҳ молиявий ҳисоботлари аудитида); ва</w:t>
      </w:r>
    </w:p>
    <w:p w14:paraId="60E2C92B" w14:textId="2ABC9006" w:rsidR="009E6B8B" w:rsidRPr="003B4D72" w:rsidRDefault="009E6B8B" w:rsidP="00AE1EEE">
      <w:pPr>
        <w:pStyle w:val="23"/>
        <w:spacing w:before="240"/>
        <w:rPr>
          <w:noProof/>
          <w:lang w:val="uz-Cyrl-UZ"/>
        </w:rPr>
      </w:pPr>
      <w:r>
        <w:rPr>
          <w:noProof/>
          <w:lang w:val="uz-Cyrl-UZ"/>
        </w:rPr>
        <w:t>(</w:t>
      </w:r>
      <w:r w:rsidRPr="009E6B8B">
        <w:rPr>
          <w:noProof/>
          <w:lang w:val="uz-Cyrl-UZ"/>
        </w:rPr>
        <w:t>c</w:t>
      </w:r>
      <w:r>
        <w:rPr>
          <w:noProof/>
          <w:lang w:val="uz-Cyrl-UZ"/>
        </w:rPr>
        <w:t>)</w:t>
      </w:r>
      <w:r>
        <w:rPr>
          <w:noProof/>
          <w:lang w:val="uz-Cyrl-UZ"/>
        </w:rPr>
        <w:tab/>
        <w:t>Қонунлар ва норматив ҳужжатларга риоя қилмаслик аниқланган ёки гумон қилинган ҳолларга тегишли ҳужжатлаштириш талаблари.</w:t>
      </w:r>
    </w:p>
    <w:p w14:paraId="774C58C6" w14:textId="3E5B5933" w:rsidR="009E6B8B" w:rsidRPr="003B4D72" w:rsidRDefault="009E6B8B" w:rsidP="00AE1EEE">
      <w:pPr>
        <w:pStyle w:val="ListTextIndended"/>
        <w:spacing w:before="240"/>
        <w:rPr>
          <w:noProof/>
          <w:lang w:val="uz-Cyrl-UZ"/>
        </w:rPr>
      </w:pPr>
      <w:r>
        <w:rPr>
          <w:noProof/>
          <w:lang w:val="uz-Cyrl-UZ"/>
        </w:rPr>
        <w:tab/>
        <w:t xml:space="preserve">Ҳар қандай қўшимча жавобгарликларга риоя қилиш ушбу ва бошқа </w:t>
      </w:r>
      <w:r w:rsidRPr="009E6B8B">
        <w:rPr>
          <w:noProof/>
          <w:lang w:val="uz-Cyrl-UZ"/>
        </w:rPr>
        <w:t>АХСларга</w:t>
      </w:r>
      <w:r>
        <w:rPr>
          <w:noProof/>
          <w:lang w:val="uz-Cyrl-UZ"/>
        </w:rPr>
        <w:t xml:space="preserve"> мувофиқ аудиторнинг ишига тегишли бўлган қўшимча маълумотларни тақдим этиши мумкин (масалан, раҳбарият ёки, мувофиқ бўлса, бошқарув учун масъул шахсларнинг ҳалоллигига тегишли). </w:t>
      </w:r>
    </w:p>
    <w:p w14:paraId="46F6A22F" w14:textId="77777777" w:rsidR="009E6B8B" w:rsidRPr="003B4D72" w:rsidRDefault="009E6B8B" w:rsidP="00AE1EEE">
      <w:pPr>
        <w:pStyle w:val="ac"/>
        <w:widowControl w:val="0"/>
        <w:tabs>
          <w:tab w:val="left" w:pos="1039"/>
        </w:tabs>
        <w:spacing w:before="240" w:after="0" w:line="240" w:lineRule="auto"/>
        <w:ind w:right="117"/>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Кучга кириш санаси</w:t>
      </w:r>
    </w:p>
    <w:p w14:paraId="7EB8C175" w14:textId="51CB4394" w:rsidR="009E6B8B" w:rsidRPr="003B4D72" w:rsidRDefault="009E6B8B" w:rsidP="00AE1EEE">
      <w:pPr>
        <w:pStyle w:val="List1"/>
        <w:tabs>
          <w:tab w:val="clear" w:pos="734"/>
        </w:tabs>
        <w:spacing w:before="240" w:line="240" w:lineRule="exact"/>
        <w:ind w:left="567" w:hanging="567"/>
        <w:rPr>
          <w:noProof/>
          <w:lang w:val="uz-Cyrl-UZ"/>
        </w:rPr>
      </w:pPr>
      <w:r>
        <w:rPr>
          <w:noProof/>
          <w:lang w:val="uz-Cyrl-UZ"/>
        </w:rPr>
        <w:t>10.</w:t>
      </w:r>
      <w:r>
        <w:rPr>
          <w:noProof/>
          <w:lang w:val="uz-Cyrl-UZ"/>
        </w:rPr>
        <w:tab/>
        <w:t xml:space="preserve">Ушбу </w:t>
      </w:r>
      <w:r w:rsidRPr="009E6B8B">
        <w:rPr>
          <w:noProof/>
          <w:lang w:val="uz-Cyrl-UZ"/>
        </w:rPr>
        <w:t>АХС</w:t>
      </w:r>
      <w:r>
        <w:rPr>
          <w:noProof/>
          <w:lang w:val="uz-Cyrl-UZ"/>
        </w:rPr>
        <w:t xml:space="preserve"> 2017 йил 15 декабрь ва ундан кейин бошланадиган даврлар учун молиявий ҳисоботлар аудити учун амал қилади.</w:t>
      </w:r>
    </w:p>
    <w:p w14:paraId="10E2A449" w14:textId="77777777" w:rsidR="009E6B8B" w:rsidRPr="003B4D72" w:rsidRDefault="009E6B8B" w:rsidP="00AE1EEE">
      <w:pPr>
        <w:pStyle w:val="ac"/>
        <w:widowControl w:val="0"/>
        <w:tabs>
          <w:tab w:val="left" w:pos="1194"/>
        </w:tabs>
        <w:spacing w:before="240" w:after="0" w:line="240" w:lineRule="auto"/>
        <w:ind w:right="117"/>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Мақсадлар</w:t>
      </w:r>
    </w:p>
    <w:p w14:paraId="61C544E2" w14:textId="77777777" w:rsidR="009E6B8B" w:rsidRPr="003B4D72" w:rsidRDefault="009E6B8B" w:rsidP="00AE1EEE">
      <w:pPr>
        <w:pStyle w:val="List1"/>
        <w:spacing w:before="240" w:line="240" w:lineRule="exact"/>
        <w:rPr>
          <w:noProof/>
          <w:lang w:val="uz-Cyrl-UZ"/>
        </w:rPr>
      </w:pPr>
      <w:r>
        <w:rPr>
          <w:noProof/>
          <w:lang w:val="uz-Cyrl-UZ"/>
        </w:rPr>
        <w:t>11.</w:t>
      </w:r>
      <w:r>
        <w:rPr>
          <w:noProof/>
          <w:lang w:val="uz-Cyrl-UZ"/>
        </w:rPr>
        <w:tab/>
        <w:t xml:space="preserve">Аудиторнинг мақсадлари қуйидагилардан иборат: </w:t>
      </w:r>
    </w:p>
    <w:p w14:paraId="67F06D10" w14:textId="2AA7C6FF" w:rsidR="009E6B8B" w:rsidRPr="003B4D72" w:rsidRDefault="009E6B8B" w:rsidP="00AE1EEE">
      <w:pPr>
        <w:pStyle w:val="List1"/>
        <w:spacing w:before="240" w:line="240" w:lineRule="exact"/>
        <w:rPr>
          <w:noProof/>
          <w:lang w:val="uz-Cyrl-UZ"/>
        </w:rPr>
      </w:pPr>
      <w:r>
        <w:rPr>
          <w:noProof/>
          <w:lang w:val="uz-Cyrl-UZ"/>
        </w:rPr>
        <w:t>(</w:t>
      </w:r>
      <w:r w:rsidRPr="009E6B8B">
        <w:rPr>
          <w:noProof/>
          <w:lang w:val="uz-Cyrl-UZ"/>
        </w:rPr>
        <w:t>a</w:t>
      </w:r>
      <w:r>
        <w:rPr>
          <w:noProof/>
          <w:lang w:val="uz-Cyrl-UZ"/>
        </w:rPr>
        <w:t>)</w:t>
      </w:r>
      <w:r>
        <w:rPr>
          <w:noProof/>
          <w:lang w:val="uz-Cyrl-UZ"/>
        </w:rPr>
        <w:tab/>
        <w:t xml:space="preserve">Молиявий ҳисоботлардаги муҳим суммалар ва маълумотларни ёритиб беришни аниқлашга бевосита таъсир </w:t>
      </w:r>
      <w:r>
        <w:rPr>
          <w:noProof/>
          <w:lang w:val="uz-Cyrl-UZ"/>
        </w:rPr>
        <w:lastRenderedPageBreak/>
        <w:t xml:space="preserve">кўрсатиши умумий тан олинган қонунлар ва норматив ҳужжатларнинг қоидаларига риоя қилиш бўйича етарли </w:t>
      </w:r>
      <w:r>
        <w:rPr>
          <w:noProof/>
          <w:spacing w:val="-2"/>
          <w:lang w:val="uz-Cyrl-UZ"/>
        </w:rPr>
        <w:t>ва муносиб</w:t>
      </w:r>
      <w:r>
        <w:rPr>
          <w:noProof/>
          <w:lang w:val="uz-Cyrl-UZ"/>
        </w:rPr>
        <w:t xml:space="preserve"> аудит далилларини олиш;</w:t>
      </w:r>
    </w:p>
    <w:p w14:paraId="0D94EC49" w14:textId="210398E6" w:rsidR="009E6B8B" w:rsidRPr="003B4D72" w:rsidRDefault="009E6B8B" w:rsidP="00AE1EEE">
      <w:pPr>
        <w:pStyle w:val="List1"/>
        <w:spacing w:before="240" w:line="240" w:lineRule="exact"/>
        <w:rPr>
          <w:noProof/>
          <w:lang w:val="uz-Cyrl-UZ"/>
        </w:rPr>
      </w:pPr>
      <w:r>
        <w:rPr>
          <w:noProof/>
          <w:lang w:val="uz-Cyrl-UZ"/>
        </w:rPr>
        <w:t>(</w:t>
      </w:r>
      <w:r w:rsidRPr="009E6B8B">
        <w:rPr>
          <w:noProof/>
          <w:lang w:val="uz-Cyrl-UZ"/>
        </w:rPr>
        <w:t>b</w:t>
      </w:r>
      <w:r>
        <w:rPr>
          <w:noProof/>
          <w:lang w:val="uz-Cyrl-UZ"/>
        </w:rPr>
        <w:t>)</w:t>
      </w:r>
      <w:r>
        <w:rPr>
          <w:noProof/>
          <w:lang w:val="uz-Cyrl-UZ"/>
        </w:rPr>
        <w:tab/>
        <w:t xml:space="preserve">Молиявий ҳисоботларга муҳим таъсир кўрсатиши мумкин бўлган бошқа қонунлар ва норматив ҳужжатларга риоя қилмасликни аниқлашга ёрдам бериш учун белгиланган аудиторлик тартиб таомилларини бажариш; ва </w:t>
      </w:r>
    </w:p>
    <w:p w14:paraId="25396E75" w14:textId="7812B644" w:rsidR="009E6B8B" w:rsidRPr="003B4D72" w:rsidRDefault="009E6B8B" w:rsidP="00AE1EEE">
      <w:pPr>
        <w:pStyle w:val="List1"/>
        <w:spacing w:before="240" w:line="240" w:lineRule="exact"/>
        <w:ind w:left="0" w:firstLine="0"/>
        <w:rPr>
          <w:noProof/>
          <w:lang w:val="uz-Cyrl-UZ"/>
        </w:rPr>
      </w:pPr>
      <w:r>
        <w:rPr>
          <w:noProof/>
          <w:lang w:val="uz-Cyrl-UZ"/>
        </w:rPr>
        <w:t>(</w:t>
      </w:r>
      <w:r w:rsidRPr="009E6B8B">
        <w:rPr>
          <w:noProof/>
          <w:lang w:val="uz-Cyrl-UZ"/>
        </w:rPr>
        <w:t>c</w:t>
      </w:r>
      <w:r>
        <w:rPr>
          <w:noProof/>
          <w:lang w:val="uz-Cyrl-UZ"/>
        </w:rPr>
        <w:t>)</w:t>
      </w:r>
      <w:r>
        <w:rPr>
          <w:noProof/>
          <w:lang w:val="uz-Cyrl-UZ"/>
        </w:rPr>
        <w:tab/>
        <w:t>Аудит давомида аниқланган қонунлар ва норматив ҳужжатларга риоя қилмаслик аниқланган ёки гумон қилинган ҳолларга тегишли равишда жавоб бериш.</w:t>
      </w:r>
    </w:p>
    <w:p w14:paraId="274F525A" w14:textId="77777777" w:rsidR="009E6B8B" w:rsidRPr="003B4D72" w:rsidRDefault="009E6B8B" w:rsidP="00AE1EEE">
      <w:pPr>
        <w:pStyle w:val="ac"/>
        <w:widowControl w:val="0"/>
        <w:tabs>
          <w:tab w:val="left" w:pos="647"/>
        </w:tabs>
        <w:spacing w:before="240" w:after="0" w:line="240" w:lineRule="auto"/>
        <w:ind w:right="122"/>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Таъриф</w:t>
      </w:r>
    </w:p>
    <w:p w14:paraId="291703FD" w14:textId="6F4C999C" w:rsidR="009E6B8B" w:rsidRPr="003B4D72" w:rsidRDefault="009E6B8B" w:rsidP="00AE1EEE">
      <w:pPr>
        <w:pStyle w:val="List1"/>
        <w:spacing w:before="240"/>
        <w:rPr>
          <w:noProof/>
          <w:lang w:val="uz-Cyrl-UZ"/>
        </w:rPr>
      </w:pPr>
      <w:r>
        <w:rPr>
          <w:noProof/>
          <w:lang w:val="uz-Cyrl-UZ"/>
        </w:rPr>
        <w:t>12.</w:t>
      </w:r>
      <w:r>
        <w:rPr>
          <w:noProof/>
          <w:lang w:val="uz-Cyrl-UZ"/>
        </w:rPr>
        <w:tab/>
        <w:t xml:space="preserve">Ушбу </w:t>
      </w:r>
      <w:r w:rsidRPr="009E6B8B">
        <w:rPr>
          <w:noProof/>
          <w:lang w:val="uz-Cyrl-UZ"/>
        </w:rPr>
        <w:t>АХС</w:t>
      </w:r>
      <w:r>
        <w:rPr>
          <w:noProof/>
          <w:lang w:val="uz-Cyrl-UZ"/>
        </w:rPr>
        <w:t xml:space="preserve"> мақсадлари учун, қуйидаги атама мазкур маънога эга:</w:t>
      </w:r>
    </w:p>
    <w:p w14:paraId="7300CAB6" w14:textId="77777777" w:rsidR="009E6B8B" w:rsidRPr="003B4D72" w:rsidRDefault="009E6B8B" w:rsidP="00AE1EEE">
      <w:pPr>
        <w:pStyle w:val="ListTextIndended"/>
        <w:spacing w:before="240"/>
        <w:rPr>
          <w:noProof/>
          <w:spacing w:val="-5"/>
          <w:lang w:val="uz-Cyrl-UZ"/>
        </w:rPr>
      </w:pPr>
      <w:r>
        <w:rPr>
          <w:noProof/>
          <w:spacing w:val="-5"/>
          <w:lang w:val="uz-Cyrl-UZ"/>
        </w:rPr>
        <w:tab/>
        <w:t>Риоя қилмаслик – ташкилот томонидан, ёки бошқарув учун масъул шахслар, раҳбарият ёки ташкилот учун ёки ташкилот йўналишида ишлайдиган бошқа шахслар томонидан, қилинган ёки қилинмаган, қасддан ёки қасдсиз содир этилган, амалдаги қонунлар ёки норматив ҳужжатларга зид бўлган ҳаракатлар. Риоя қилмаслик ташкилотнинг бизнес фаолиятига тегишли бўлмаган шахсий ноўрин хулқни ўз ичига олмайди. (A9–A10 бандларга қаранг)</w:t>
      </w:r>
    </w:p>
    <w:p w14:paraId="006DA51A" w14:textId="77777777" w:rsidR="009E6B8B" w:rsidRPr="003B4D72" w:rsidRDefault="009E6B8B" w:rsidP="00AE1EEE">
      <w:pPr>
        <w:spacing w:before="240" w:after="0" w:line="240" w:lineRule="auto"/>
        <w:rPr>
          <w:rFonts w:ascii="Times New Roman" w:eastAsia="Times New Roman" w:hAnsi="Times New Roman" w:cs="Times New Roman"/>
          <w:b/>
          <w:bCs/>
          <w:noProof/>
          <w:sz w:val="20"/>
          <w:szCs w:val="20"/>
          <w:lang w:val="uz-Cyrl-UZ"/>
        </w:rPr>
      </w:pPr>
      <w:r>
        <w:rPr>
          <w:rFonts w:ascii="Times New Roman" w:eastAsia="Times New Roman" w:hAnsi="Times New Roman" w:cs="Times New Roman"/>
          <w:b/>
          <w:bCs/>
          <w:noProof/>
          <w:sz w:val="20"/>
          <w:szCs w:val="20"/>
          <w:lang w:val="uz-Cyrl-UZ"/>
        </w:rPr>
        <w:t>Талаблар</w:t>
      </w:r>
    </w:p>
    <w:p w14:paraId="09638907" w14:textId="77777777" w:rsidR="009E6B8B" w:rsidRPr="003B4D72" w:rsidRDefault="009E6B8B" w:rsidP="00AE1EEE">
      <w:pPr>
        <w:pStyle w:val="ListA"/>
        <w:spacing w:before="240" w:line="240" w:lineRule="exact"/>
        <w:ind w:left="0" w:firstLine="0"/>
        <w:rPr>
          <w:b/>
          <w:bCs/>
          <w:noProof/>
          <w:lang w:val="uz-Cyrl-UZ"/>
        </w:rPr>
      </w:pPr>
      <w:r>
        <w:rPr>
          <w:b/>
          <w:bCs/>
          <w:noProof/>
          <w:lang w:val="uz-Cyrl-UZ"/>
        </w:rPr>
        <w:t>Аудиторнинг қонунлар ва норматив ҳужжатларга риоя қилишни ҳисобга олиши</w:t>
      </w:r>
    </w:p>
    <w:p w14:paraId="4A8C75F5" w14:textId="415FA372" w:rsidR="009E6B8B" w:rsidRPr="003B4D72" w:rsidRDefault="009E6B8B" w:rsidP="00AE1EEE">
      <w:pPr>
        <w:pStyle w:val="ListA"/>
        <w:spacing w:before="240" w:line="240" w:lineRule="auto"/>
        <w:rPr>
          <w:noProof/>
          <w:lang w:val="uz-Cyrl-UZ"/>
        </w:rPr>
      </w:pPr>
      <w:r>
        <w:rPr>
          <w:noProof/>
          <w:lang w:val="uz-Cyrl-UZ"/>
        </w:rPr>
        <w:t>13.</w:t>
      </w:r>
      <w:r>
        <w:rPr>
          <w:noProof/>
          <w:lang w:val="uz-Cyrl-UZ"/>
        </w:rPr>
        <w:tab/>
        <w:t xml:space="preserve">315-сон </w:t>
      </w:r>
      <w:r w:rsidRPr="009E6B8B">
        <w:rPr>
          <w:noProof/>
          <w:lang w:val="uz-Cyrl-UZ"/>
        </w:rPr>
        <w:t>АХС</w:t>
      </w:r>
      <w:r>
        <w:rPr>
          <w:noProof/>
          <w:lang w:val="uz-Cyrl-UZ"/>
        </w:rPr>
        <w:t xml:space="preserve"> (2019 йилда қайта таҳрирланган) </w:t>
      </w:r>
      <w:r w:rsidRPr="009E6B8B">
        <w:rPr>
          <w:noProof/>
          <w:lang w:val="uz-Cyrl-UZ"/>
        </w:rPr>
        <w:t>га</w:t>
      </w:r>
      <w:r>
        <w:rPr>
          <w:noProof/>
          <w:lang w:val="uz-Cyrl-UZ"/>
        </w:rPr>
        <w:t xml:space="preserve"> мувофиқ ташкилот ва унинг муҳитини тушунишнинг бир қисми сифатида, аудитор қуйидагилар тўғрисида умумий тушунчани олиши лозим</w:t>
      </w:r>
      <w:r>
        <w:rPr>
          <w:rStyle w:val="af0"/>
          <w:noProof/>
          <w:lang w:val="uz-Cyrl-UZ"/>
        </w:rPr>
        <w:footnoteReference w:id="4"/>
      </w:r>
      <w:r>
        <w:rPr>
          <w:noProof/>
          <w:lang w:val="uz-Cyrl-UZ"/>
        </w:rPr>
        <w:t xml:space="preserve">:  </w:t>
      </w:r>
    </w:p>
    <w:p w14:paraId="099627FD" w14:textId="72B34AB0" w:rsidR="009E6B8B" w:rsidRPr="003B4D72" w:rsidRDefault="009E6B8B" w:rsidP="00AE1EEE">
      <w:pPr>
        <w:pStyle w:val="ListA"/>
        <w:spacing w:before="240" w:line="240" w:lineRule="auto"/>
        <w:ind w:left="1134"/>
        <w:rPr>
          <w:noProof/>
          <w:lang w:val="uz-Cyrl-UZ"/>
        </w:rPr>
      </w:pPr>
      <w:r>
        <w:rPr>
          <w:noProof/>
          <w:lang w:val="uz-Cyrl-UZ"/>
        </w:rPr>
        <w:t>(</w:t>
      </w:r>
      <w:r w:rsidRPr="009E6B8B">
        <w:rPr>
          <w:noProof/>
          <w:lang w:val="uz-Cyrl-UZ"/>
        </w:rPr>
        <w:t>a</w:t>
      </w:r>
      <w:r>
        <w:rPr>
          <w:noProof/>
          <w:lang w:val="uz-Cyrl-UZ"/>
        </w:rPr>
        <w:t>)</w:t>
      </w:r>
      <w:r>
        <w:rPr>
          <w:noProof/>
          <w:lang w:val="uz-Cyrl-UZ"/>
        </w:rPr>
        <w:tab/>
        <w:t xml:space="preserve">Ташкилотга ва ташкилот фаолият кўрсатадиган саноат ёки секторга қўлланиладиган ҳуқуқий ва тартибга солувчи асос; ва </w:t>
      </w:r>
    </w:p>
    <w:p w14:paraId="6088C6F6" w14:textId="6F86592C" w:rsidR="009E6B8B" w:rsidRPr="003B4D72" w:rsidRDefault="009E6B8B" w:rsidP="00AE1EEE">
      <w:pPr>
        <w:pStyle w:val="ListA"/>
        <w:spacing w:before="240" w:line="240" w:lineRule="auto"/>
        <w:ind w:left="1134" w:hanging="567"/>
        <w:rPr>
          <w:noProof/>
          <w:lang w:val="uz-Cyrl-UZ"/>
        </w:rPr>
      </w:pPr>
      <w:r>
        <w:rPr>
          <w:noProof/>
          <w:lang w:val="uz-Cyrl-UZ"/>
        </w:rPr>
        <w:t>(</w:t>
      </w:r>
      <w:r w:rsidRPr="009E6B8B">
        <w:rPr>
          <w:noProof/>
          <w:lang w:val="uz-Cyrl-UZ"/>
        </w:rPr>
        <w:t>b</w:t>
      </w:r>
      <w:r>
        <w:rPr>
          <w:noProof/>
          <w:lang w:val="uz-Cyrl-UZ"/>
        </w:rPr>
        <w:t>)</w:t>
      </w:r>
      <w:r>
        <w:rPr>
          <w:noProof/>
          <w:lang w:val="uz-Cyrl-UZ"/>
        </w:rPr>
        <w:tab/>
        <w:t>Ташкилот ўша асосга қандай риоя қилаётганлиги. (A11 бандига қаранг)</w:t>
      </w:r>
    </w:p>
    <w:p w14:paraId="7A45B217" w14:textId="77777777" w:rsidR="009E6B8B" w:rsidRPr="003B4D72" w:rsidRDefault="009E6B8B" w:rsidP="00AE1EEE">
      <w:pPr>
        <w:pStyle w:val="List1"/>
        <w:spacing w:before="240"/>
        <w:rPr>
          <w:noProof/>
          <w:lang w:val="uz-Cyrl-UZ"/>
        </w:rPr>
      </w:pPr>
      <w:r>
        <w:rPr>
          <w:noProof/>
          <w:lang w:val="uz-Cyrl-UZ"/>
        </w:rPr>
        <w:t>14.</w:t>
      </w:r>
      <w:r>
        <w:rPr>
          <w:noProof/>
          <w:lang w:val="uz-Cyrl-UZ"/>
        </w:rPr>
        <w:tab/>
        <w:t xml:space="preserve">Аудитор молиявий ҳисоботлардаги муҳим суммалар ва маълумотларни ёритиб беришни аниқлашга бевосита таъсир кўрсатиши умумий тан олинган қонунлар ва норматив ҳужжатларнинг қоидаларига риоя қилиш бўйича етарли </w:t>
      </w:r>
      <w:r>
        <w:rPr>
          <w:noProof/>
          <w:spacing w:val="-2"/>
          <w:lang w:val="uz-Cyrl-UZ"/>
        </w:rPr>
        <w:t>ва муносиб</w:t>
      </w:r>
      <w:r>
        <w:rPr>
          <w:noProof/>
          <w:lang w:val="uz-Cyrl-UZ"/>
        </w:rPr>
        <w:t xml:space="preserve"> аудит далилларини олиши лозим. (A12 бандига қаранг) </w:t>
      </w:r>
    </w:p>
    <w:p w14:paraId="5ECE1DAE" w14:textId="77777777" w:rsidR="009E6B8B" w:rsidRPr="003B4D72" w:rsidRDefault="009E6B8B" w:rsidP="00AE1EEE">
      <w:pPr>
        <w:pStyle w:val="List1"/>
        <w:spacing w:before="240"/>
        <w:rPr>
          <w:noProof/>
          <w:lang w:val="uz-Cyrl-UZ"/>
        </w:rPr>
      </w:pPr>
      <w:r>
        <w:rPr>
          <w:noProof/>
          <w:lang w:val="uz-Cyrl-UZ"/>
        </w:rPr>
        <w:t>15.</w:t>
      </w:r>
      <w:r>
        <w:rPr>
          <w:noProof/>
          <w:lang w:val="uz-Cyrl-UZ"/>
        </w:rPr>
        <w:tab/>
        <w:t>Аудитор молиявий ҳисоботларга муҳим таъсир кўрсатиши мумкин бўлган бошқа қонунлар ва норматив ҳужжатларга риоя қилмасликни аниқлашга ёрдам бериш учун қуйидаги аудиторлик тартиб таомилларини бажариши лозим: (A13–A14 бандларга қаранг)</w:t>
      </w:r>
    </w:p>
    <w:p w14:paraId="245589D5" w14:textId="7F245114"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Ташкилот бундай қонунлар ва норматив ҳужжатларга риоя қилаётганлиги тўғрисида раҳбариятдан ва, мувофиқ бўлса, бошқарув учун масъул шахслардан сўров ўтказиш; ва</w:t>
      </w:r>
    </w:p>
    <w:p w14:paraId="00958042" w14:textId="6010C0D2"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Агар тегишли лицензиялаш ёки тартибга солувчи органлар билан ёзишмаларни, мавжуд бўлса,  уларни текшириш.</w:t>
      </w:r>
    </w:p>
    <w:p w14:paraId="02660938" w14:textId="77777777" w:rsidR="009E6B8B" w:rsidRPr="003B4D72" w:rsidRDefault="009E6B8B" w:rsidP="00AE1EEE">
      <w:pPr>
        <w:pStyle w:val="List1"/>
        <w:spacing w:before="240"/>
        <w:rPr>
          <w:noProof/>
          <w:spacing w:val="-1"/>
          <w:lang w:val="uz-Cyrl-UZ"/>
        </w:rPr>
      </w:pPr>
      <w:r>
        <w:rPr>
          <w:noProof/>
          <w:spacing w:val="-1"/>
          <w:lang w:val="uz-Cyrl-UZ"/>
        </w:rPr>
        <w:t>16.</w:t>
      </w:r>
      <w:r>
        <w:rPr>
          <w:noProof/>
          <w:spacing w:val="-1"/>
          <w:lang w:val="uz-Cyrl-UZ"/>
        </w:rPr>
        <w:tab/>
        <w:t xml:space="preserve">Аудит давомида аудитор қўлланиладиган бошқа аудиторлик тартиб таомиллари қонунлар ва норматив ҳужжатларга риоя қилмаслик ҳолатларини ёки гумон қилинган риоя қилмасликни аудиторнинг эътиборига олиб келиши мумкинлигига нисбатан ҳушёр бўлиб туриши лозим. (A15 бандига қаранг) </w:t>
      </w:r>
    </w:p>
    <w:p w14:paraId="1F7C6763" w14:textId="77777777" w:rsidR="009E6B8B" w:rsidRPr="003B4D72" w:rsidRDefault="009E6B8B" w:rsidP="00AE1EEE">
      <w:pPr>
        <w:pStyle w:val="List1"/>
        <w:spacing w:before="240"/>
        <w:rPr>
          <w:noProof/>
          <w:lang w:val="uz-Cyrl-UZ"/>
        </w:rPr>
      </w:pPr>
      <w:r>
        <w:rPr>
          <w:noProof/>
          <w:lang w:val="uz-Cyrl-UZ"/>
        </w:rPr>
        <w:t>17.</w:t>
      </w:r>
      <w:r>
        <w:rPr>
          <w:noProof/>
          <w:lang w:val="uz-Cyrl-UZ"/>
        </w:rPr>
        <w:tab/>
        <w:t>Аудитор раҳбарият ва, мувофиқ бўлса, бошқарув учун масъул шахслардан, молиявий ҳисоботларни тайёрлашда таъсирини ҳисобга олиш керак бўлган қонунлар ва норматив ҳужжатларга риоя қилмасликнинг ёки гумон қилинган риоя қилмасликнинг барча маълум ҳолатлари аудиторга ёритиб берилганлиги тўғрисида ёзма баёнотлар тақдим этишни талаб қилиши лозим. (A16 бандига қаранг)</w:t>
      </w:r>
    </w:p>
    <w:p w14:paraId="02970F3B" w14:textId="77777777" w:rsidR="009E6B8B" w:rsidRPr="003B4D72" w:rsidRDefault="009E6B8B" w:rsidP="00AE1EEE">
      <w:pPr>
        <w:pStyle w:val="List1"/>
        <w:spacing w:before="240"/>
        <w:rPr>
          <w:noProof/>
          <w:lang w:val="uz-Cyrl-UZ"/>
        </w:rPr>
      </w:pPr>
      <w:r>
        <w:rPr>
          <w:noProof/>
          <w:lang w:val="uz-Cyrl-UZ"/>
        </w:rPr>
        <w:t>18.</w:t>
      </w:r>
      <w:r>
        <w:rPr>
          <w:noProof/>
          <w:lang w:val="uz-Cyrl-UZ"/>
        </w:rPr>
        <w:tab/>
        <w:t>Риоя қилмаслик ёки гумон қилинган риоя қилмаслик аниқланмаган ҳолларда, аудитордан 13–17 бандларда белгиланганлардан ташқари, ташкилотнинг қонунлар ва норматив ҳужжатларга риоя қилишига тегишли аудиторлик тартиб таомилларини бажариш талаб қилинмайди.</w:t>
      </w:r>
    </w:p>
    <w:p w14:paraId="782FEF7C" w14:textId="77777777" w:rsidR="009E6B8B" w:rsidRPr="003B4D72" w:rsidRDefault="009E6B8B" w:rsidP="00AE1EEE">
      <w:pPr>
        <w:pStyle w:val="ListA"/>
        <w:spacing w:before="240" w:line="240" w:lineRule="exact"/>
        <w:ind w:left="0" w:firstLine="0"/>
        <w:rPr>
          <w:b/>
          <w:bCs/>
          <w:noProof/>
          <w:lang w:val="uz-Cyrl-UZ"/>
        </w:rPr>
      </w:pPr>
      <w:r>
        <w:rPr>
          <w:b/>
          <w:bCs/>
          <w:noProof/>
          <w:lang w:val="uz-Cyrl-UZ"/>
        </w:rPr>
        <w:t>Риоя қилмаслик аниқланган ёки гумон қилинган ҳолларда аудиторлик тартиб таомиллари</w:t>
      </w:r>
    </w:p>
    <w:p w14:paraId="62034E36" w14:textId="77777777" w:rsidR="009E6B8B" w:rsidRPr="003B4D72" w:rsidRDefault="009E6B8B" w:rsidP="00AE1EEE">
      <w:pPr>
        <w:pStyle w:val="List1"/>
        <w:spacing w:before="240"/>
        <w:rPr>
          <w:noProof/>
          <w:lang w:val="uz-Cyrl-UZ"/>
        </w:rPr>
      </w:pPr>
      <w:r>
        <w:rPr>
          <w:noProof/>
          <w:lang w:val="uz-Cyrl-UZ"/>
        </w:rPr>
        <w:t>19.</w:t>
      </w:r>
      <w:r>
        <w:rPr>
          <w:noProof/>
          <w:lang w:val="uz-Cyrl-UZ"/>
        </w:rPr>
        <w:tab/>
        <w:t xml:space="preserve">Агар аудитор қонунлар ва норматив ҳужжатларга риоя қилмаслик ҳолати ёки гумон қилинган риоя қилмаслик </w:t>
      </w:r>
      <w:r>
        <w:rPr>
          <w:noProof/>
          <w:lang w:val="uz-Cyrl-UZ"/>
        </w:rPr>
        <w:lastRenderedPageBreak/>
        <w:t>тўғрисидаги маълумотдан хабардор бўлса, аудитор қуйидагиларни олиши лозим: (A17–A18 бандларга қаранг)</w:t>
      </w:r>
    </w:p>
    <w:p w14:paraId="33DC64FB" w14:textId="1DD03907"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 xml:space="preserve">Ҳаракатнинг характери ва у содир бўлган вазиятлар тўғрисида тушунча; ва </w:t>
      </w:r>
    </w:p>
    <w:p w14:paraId="291AB239" w14:textId="24AAC0A5"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Молиявий ҳисоботларга бўлиши мумкин бўлган таъсирни баҳолаш учун қўшимча маълумот. (A19 бандига қаранг)</w:t>
      </w:r>
    </w:p>
    <w:p w14:paraId="003401AA" w14:textId="77777777" w:rsidR="009E6B8B" w:rsidRPr="003B4D72" w:rsidRDefault="009E6B8B" w:rsidP="00AE1EEE">
      <w:pPr>
        <w:pStyle w:val="List1"/>
        <w:spacing w:before="240"/>
        <w:rPr>
          <w:noProof/>
          <w:lang w:val="uz-Cyrl-UZ"/>
        </w:rPr>
      </w:pPr>
      <w:r>
        <w:rPr>
          <w:noProof/>
          <w:lang w:val="uz-Cyrl-UZ"/>
        </w:rPr>
        <w:t>20.</w:t>
      </w:r>
      <w:r>
        <w:rPr>
          <w:noProof/>
          <w:lang w:val="uz-Cyrl-UZ"/>
        </w:rPr>
        <w:tab/>
        <w:t xml:space="preserve">Агар аудитор риоя қилмаслик юз бериши мумкинлигини гумон қилса, аудитор, қонун ёки норматив ҳужжат билан тақиқланмаган бўлса, масалани раҳбариятнинг тегишли даражаси ва, мувофиқ бўлса, бошқарув учун масъул шахслар билан муҳокама қилиши лозим. Агар раҳбарият ёки, мувофиқ равишда, бошқарув учун масъул шахслар ташкилот қонунлар ва норматив ҳужжатларга риоя қилишини тасдиқлайдиган етарли маълумот тақдим этмаса ва, аудиторнинг фикрига кўра, гумон қилинган риоя қилмасликнинг таъсири молиявий ҳисоботлар учун муҳим бўлиши мумкин бўлса, аудитор ҳуқуқий маслаҳат олиш заруриятини ҳисобга олиши лозим. (A20–A22 бандларга қаранг) </w:t>
      </w:r>
    </w:p>
    <w:p w14:paraId="663078C6" w14:textId="77777777" w:rsidR="009E6B8B" w:rsidRPr="003B4D72" w:rsidRDefault="009E6B8B" w:rsidP="00AE1EEE">
      <w:pPr>
        <w:pStyle w:val="List1"/>
        <w:spacing w:before="240"/>
        <w:rPr>
          <w:noProof/>
          <w:lang w:val="uz-Cyrl-UZ"/>
        </w:rPr>
      </w:pPr>
      <w:r>
        <w:rPr>
          <w:noProof/>
          <w:lang w:val="uz-Cyrl-UZ"/>
        </w:rPr>
        <w:t>21.</w:t>
      </w:r>
      <w:r>
        <w:rPr>
          <w:noProof/>
          <w:lang w:val="uz-Cyrl-UZ"/>
        </w:rPr>
        <w:tab/>
        <w:t xml:space="preserve">Агар гумон қилинган риоя қилмаслик тўғрисида етарли маълумот олиб бўлмаса, аудитор етарли </w:t>
      </w:r>
      <w:r>
        <w:rPr>
          <w:noProof/>
          <w:spacing w:val="-2"/>
          <w:lang w:val="uz-Cyrl-UZ"/>
        </w:rPr>
        <w:t xml:space="preserve">ва муносиб </w:t>
      </w:r>
      <w:r>
        <w:rPr>
          <w:noProof/>
          <w:lang w:val="uz-Cyrl-UZ"/>
        </w:rPr>
        <w:t>аудит далилларининг йўқлигининг аудиторнинг фикрига таъсирини баҳолаши лозим.</w:t>
      </w:r>
    </w:p>
    <w:p w14:paraId="6C962F9A" w14:textId="77777777" w:rsidR="009E6B8B" w:rsidRPr="003B4D72" w:rsidRDefault="009E6B8B" w:rsidP="00AE1EEE">
      <w:pPr>
        <w:pStyle w:val="List1"/>
        <w:spacing w:before="240"/>
        <w:rPr>
          <w:noProof/>
          <w:lang w:val="uz-Cyrl-UZ"/>
        </w:rPr>
      </w:pPr>
      <w:r>
        <w:rPr>
          <w:noProof/>
          <w:lang w:val="uz-Cyrl-UZ"/>
        </w:rPr>
        <w:t>22.</w:t>
      </w:r>
      <w:r>
        <w:rPr>
          <w:noProof/>
          <w:lang w:val="uz-Cyrl-UZ"/>
        </w:rPr>
        <w:tab/>
        <w:t>Аудитор аниқланган ёки гумон қилинган риоя қилмасликнинг аудитнинг бошқа жиҳатларига, шу жумладан аудиторнинг рискка баҳо бериши ва ёзма баёнотларнинг ишончлилигига нисбатан оқибатларини баҳолаши ва тегишли чоралар кўриши лозим. (A23–A25 бандларга қаранг)</w:t>
      </w:r>
    </w:p>
    <w:p w14:paraId="58AD0FD8" w14:textId="77777777" w:rsidR="009E6B8B" w:rsidRPr="003B4D72" w:rsidRDefault="009E6B8B" w:rsidP="00AE1EEE">
      <w:pPr>
        <w:pStyle w:val="ac"/>
        <w:tabs>
          <w:tab w:val="left" w:pos="647"/>
        </w:tabs>
        <w:spacing w:before="240" w:after="0" w:line="240" w:lineRule="auto"/>
        <w:ind w:right="119"/>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Аниқланган ёки гумон қилинган риоя қилмасликни хабар қилиш ва ҳисобот бериш</w:t>
      </w:r>
    </w:p>
    <w:p w14:paraId="0245B6B3" w14:textId="77777777" w:rsidR="009E6B8B" w:rsidRPr="003B4D72" w:rsidRDefault="009E6B8B" w:rsidP="00AE1EEE">
      <w:pPr>
        <w:pStyle w:val="ListA"/>
        <w:spacing w:before="240" w:line="240" w:lineRule="exact"/>
        <w:ind w:left="0" w:firstLine="0"/>
        <w:rPr>
          <w:i/>
          <w:iCs/>
          <w:noProof/>
          <w:lang w:val="uz-Cyrl-UZ"/>
        </w:rPr>
      </w:pPr>
      <w:r>
        <w:rPr>
          <w:i/>
          <w:iCs/>
          <w:noProof/>
          <w:lang w:val="uz-Cyrl-UZ"/>
        </w:rPr>
        <w:t>Аниқланган ёки гумон қилинган риоя қилмаслик тўғрисида бошқарув учун масъул шахслар билан мулоқот қилиш</w:t>
      </w:r>
    </w:p>
    <w:p w14:paraId="477EB3B7" w14:textId="77777777" w:rsidR="009E6B8B" w:rsidRPr="003B4D72" w:rsidRDefault="009E6B8B" w:rsidP="00AE1EEE">
      <w:pPr>
        <w:pStyle w:val="List1"/>
        <w:spacing w:before="240"/>
        <w:rPr>
          <w:noProof/>
          <w:lang w:val="uz-Cyrl-UZ"/>
        </w:rPr>
      </w:pPr>
      <w:r>
        <w:rPr>
          <w:noProof/>
          <w:lang w:val="uz-Cyrl-UZ"/>
        </w:rPr>
        <w:t>23.</w:t>
      </w:r>
      <w:r>
        <w:rPr>
          <w:noProof/>
          <w:lang w:val="uz-Cyrl-UZ"/>
        </w:rPr>
        <w:tab/>
        <w:t>Агар бошқарув учун масъул шахсларнинг барчаси ташкилотни бошқаришда иштирок этмаса ва шунинг учун аудитор томонидан аллақачон хабар қилинган аниқланган ёки гумон қилинган риоя қилмасликни ўз ичига олган масалалардан хабардор бўлмаса,</w:t>
      </w:r>
      <w:r>
        <w:rPr>
          <w:rStyle w:val="af0"/>
          <w:noProof/>
          <w:lang w:val="uz-Cyrl-UZ"/>
        </w:rPr>
        <w:footnoteReference w:id="5"/>
      </w:r>
      <w:r>
        <w:rPr>
          <w:noProof/>
          <w:lang w:val="uz-Cyrl-UZ"/>
        </w:rPr>
        <w:t xml:space="preserve"> аудитор, қонун ёки норматив ҳужжат билан тақиқланмаган бўлса, аудит давомида аудиторнинг эътиборига келадиган, аҳамиятсиз бўлмаган ҳолларда, қонунлар ва норматив ҳужжатларга риоя қилмасликни ўз ичига олган масалаларни бошқарув учун масъул шахсларга хабар қилиши лозим.</w:t>
      </w:r>
    </w:p>
    <w:p w14:paraId="62C14048" w14:textId="77777777" w:rsidR="009E6B8B" w:rsidRPr="003B4D72" w:rsidRDefault="009E6B8B" w:rsidP="00AE1EEE">
      <w:pPr>
        <w:pStyle w:val="List1"/>
        <w:spacing w:before="240"/>
        <w:rPr>
          <w:noProof/>
          <w:lang w:val="uz-Cyrl-UZ"/>
        </w:rPr>
      </w:pPr>
      <w:r>
        <w:rPr>
          <w:noProof/>
          <w:lang w:val="uz-Cyrl-UZ"/>
        </w:rPr>
        <w:t>24.</w:t>
      </w:r>
      <w:r>
        <w:rPr>
          <w:noProof/>
          <w:lang w:val="uz-Cyrl-UZ"/>
        </w:rPr>
        <w:tab/>
        <w:t>Агар аудиторнинг мулоҳазасига кўра, 23-бандда кўрсатилган риоя қилмаслик қасддан ва муҳим деб ҳисобланса, аудитор бу масалани имкон қадар тезроқ бошқарув учун масъул шахсларга хабар қилиши лозим.</w:t>
      </w:r>
    </w:p>
    <w:p w14:paraId="2ACC01F8" w14:textId="77777777" w:rsidR="009E6B8B" w:rsidRPr="003B4D72" w:rsidRDefault="009E6B8B" w:rsidP="00AE1EEE">
      <w:pPr>
        <w:pStyle w:val="List1"/>
        <w:spacing w:before="240"/>
        <w:rPr>
          <w:noProof/>
          <w:lang w:val="uz-Cyrl-UZ"/>
        </w:rPr>
      </w:pPr>
      <w:r>
        <w:rPr>
          <w:noProof/>
          <w:lang w:val="uz-Cyrl-UZ"/>
        </w:rPr>
        <w:t>25.</w:t>
      </w:r>
      <w:r>
        <w:rPr>
          <w:noProof/>
          <w:lang w:val="uz-Cyrl-UZ"/>
        </w:rPr>
        <w:tab/>
        <w:t xml:space="preserve">Агар аудитор раҳбарият ёки бошқарув учун масъул шахслар риоя қилмасликда иштирок этганлигини гумон қилса, аудитор масалани ташкилотдаги кейинги юқори даражадаги орган, масалан аудит қўмитаси ёки назорат кенгашига, агар мавжуд бўлса, хабар қилиши лозим. Агар юқори орган мавжуд бўлмаса ёки аудитор мулоқот ҳаракатсиз қолиши мумкин деб ҳисобласа ёки кимга хабар бериш керак эканлигига ишончи комил бўлмаса, аудитор ҳуқуқий маслаҳат олиш заруриятини ҳисобга олиши лозим. </w:t>
      </w:r>
    </w:p>
    <w:p w14:paraId="6F744B93" w14:textId="77777777" w:rsidR="009E6B8B" w:rsidRPr="003B4D72" w:rsidRDefault="009E6B8B" w:rsidP="00AE1EEE">
      <w:pPr>
        <w:pStyle w:val="ListA"/>
        <w:spacing w:before="240" w:line="240" w:lineRule="exact"/>
        <w:ind w:left="0" w:firstLine="0"/>
        <w:rPr>
          <w:i/>
          <w:iCs/>
          <w:noProof/>
          <w:lang w:val="uz-Cyrl-UZ"/>
        </w:rPr>
      </w:pPr>
      <w:r>
        <w:rPr>
          <w:i/>
          <w:iCs/>
          <w:noProof/>
          <w:lang w:val="uz-Cyrl-UZ"/>
        </w:rPr>
        <w:t xml:space="preserve">Аниқланган ёки гумон қилинган риоя қилмасликнинг аудиторлик ҳисоботи учун потенциал оқибатлари </w:t>
      </w:r>
      <w:r>
        <w:rPr>
          <w:noProof/>
          <w:lang w:val="uz-Cyrl-UZ"/>
        </w:rPr>
        <w:t>(A26–A27 бандларга қаранг)</w:t>
      </w:r>
    </w:p>
    <w:p w14:paraId="5B84475A" w14:textId="20A5A8AF" w:rsidR="009E6B8B" w:rsidRPr="003B4D72" w:rsidRDefault="009E6B8B" w:rsidP="00AE1EEE">
      <w:pPr>
        <w:pStyle w:val="List1"/>
        <w:spacing w:before="240"/>
        <w:rPr>
          <w:noProof/>
          <w:lang w:val="uz-Cyrl-UZ"/>
        </w:rPr>
      </w:pPr>
      <w:r>
        <w:rPr>
          <w:noProof/>
          <w:lang w:val="uz-Cyrl-UZ"/>
        </w:rPr>
        <w:t>26.</w:t>
      </w:r>
      <w:r>
        <w:rPr>
          <w:noProof/>
          <w:lang w:val="uz-Cyrl-UZ"/>
        </w:rPr>
        <w:tab/>
        <w:t xml:space="preserve">Агар аудитор аниқланган ёки гумон қилинган риоя қилмаслик молиявий ҳисоботларга муҳим таъсир кўрсатади ва молиявий ҳисоботларда етарли даражада акс эттирилмаган деган хулосага келса, аудитор 705-сон </w:t>
      </w:r>
      <w:r w:rsidRPr="009E6B8B">
        <w:rPr>
          <w:noProof/>
          <w:lang w:val="uz-Cyrl-UZ"/>
        </w:rPr>
        <w:t>АХС</w:t>
      </w:r>
      <w:r>
        <w:rPr>
          <w:noProof/>
          <w:lang w:val="uz-Cyrl-UZ"/>
        </w:rPr>
        <w:t xml:space="preserve"> (Қайта таҳрирланган) </w:t>
      </w:r>
      <w:r w:rsidRPr="009E6B8B">
        <w:rPr>
          <w:noProof/>
          <w:lang w:val="uz-Cyrl-UZ"/>
        </w:rPr>
        <w:t>га</w:t>
      </w:r>
      <w:r>
        <w:rPr>
          <w:noProof/>
          <w:lang w:val="uz-Cyrl-UZ"/>
        </w:rPr>
        <w:t xml:space="preserve"> мувофиқ молиявий ҳисоботлар бўйича изоҳлар билан фикр ёки салбий фикр билдириши лозим.</w:t>
      </w:r>
      <w:r>
        <w:rPr>
          <w:rStyle w:val="af0"/>
          <w:noProof/>
          <w:lang w:val="uz-Cyrl-UZ"/>
        </w:rPr>
        <w:footnoteReference w:id="6"/>
      </w:r>
    </w:p>
    <w:p w14:paraId="7CB238C2" w14:textId="064607BA" w:rsidR="009E6B8B" w:rsidRPr="003B4D72" w:rsidRDefault="009E6B8B" w:rsidP="00AE1EEE">
      <w:pPr>
        <w:pStyle w:val="List1"/>
        <w:spacing w:before="240"/>
        <w:rPr>
          <w:noProof/>
          <w:lang w:val="uz-Cyrl-UZ"/>
        </w:rPr>
      </w:pPr>
      <w:r>
        <w:rPr>
          <w:noProof/>
          <w:lang w:val="uz-Cyrl-UZ"/>
        </w:rPr>
        <w:t>27.</w:t>
      </w:r>
      <w:r>
        <w:rPr>
          <w:noProof/>
          <w:lang w:val="uz-Cyrl-UZ"/>
        </w:rPr>
        <w:tab/>
        <w:t xml:space="preserve">Агар аудиторга раҳбарият ёки бошқарув учун масъул шахслар томонидан молиявий ҳисоботлар учун муҳим бўлиши мумкин бўлган риоя қилмаслик юз берганлигини ёки юз бериши мумкинлигини баҳолаш учун етарли </w:t>
      </w:r>
      <w:r>
        <w:rPr>
          <w:noProof/>
          <w:spacing w:val="-2"/>
          <w:lang w:val="uz-Cyrl-UZ"/>
        </w:rPr>
        <w:t xml:space="preserve">ва муносиб </w:t>
      </w:r>
      <w:r>
        <w:rPr>
          <w:noProof/>
          <w:lang w:val="uz-Cyrl-UZ"/>
        </w:rPr>
        <w:t xml:space="preserve">аудит далилларини олиш имконияти берилмаса, аудитор 705-сон </w:t>
      </w:r>
      <w:r w:rsidRPr="009E6B8B">
        <w:rPr>
          <w:noProof/>
          <w:lang w:val="uz-Cyrl-UZ"/>
        </w:rPr>
        <w:t>АХС</w:t>
      </w:r>
      <w:r>
        <w:rPr>
          <w:noProof/>
          <w:lang w:val="uz-Cyrl-UZ"/>
        </w:rPr>
        <w:t xml:space="preserve"> (Қайта таҳрирланган) </w:t>
      </w:r>
      <w:r w:rsidRPr="009E6B8B">
        <w:rPr>
          <w:noProof/>
          <w:lang w:val="uz-Cyrl-UZ"/>
        </w:rPr>
        <w:t>га</w:t>
      </w:r>
      <w:r>
        <w:rPr>
          <w:noProof/>
          <w:lang w:val="uz-Cyrl-UZ"/>
        </w:rPr>
        <w:t xml:space="preserve"> мувофиқ аудит доирасининг чекланиши асосида молиявий ҳисоботлар бўйича изоҳлар билан фикр билдириши ёки фикр билдиришдан бош тортиши лозим.</w:t>
      </w:r>
      <w:r>
        <w:rPr>
          <w:rStyle w:val="af0"/>
          <w:noProof/>
          <w:lang w:val="uz-Cyrl-UZ"/>
        </w:rPr>
        <w:footnoteReference w:id="7"/>
      </w:r>
    </w:p>
    <w:p w14:paraId="5C386E59" w14:textId="57518934" w:rsidR="009E6B8B" w:rsidRPr="003B4D72" w:rsidRDefault="009E6B8B" w:rsidP="00AE1EEE">
      <w:pPr>
        <w:pStyle w:val="List1"/>
        <w:spacing w:before="240"/>
        <w:rPr>
          <w:noProof/>
          <w:lang w:val="uz-Cyrl-UZ"/>
        </w:rPr>
      </w:pPr>
      <w:r>
        <w:rPr>
          <w:noProof/>
          <w:lang w:val="uz-Cyrl-UZ"/>
        </w:rPr>
        <w:t>28.</w:t>
      </w:r>
      <w:r>
        <w:rPr>
          <w:noProof/>
          <w:lang w:val="uz-Cyrl-UZ"/>
        </w:rPr>
        <w:tab/>
        <w:t xml:space="preserve">Агар аудитор раҳбарият ёки бошқарув учун масъул шахслар томонидан эмас, балки вазиятлар томонидан юкланган чекловлар туфайли риоя қилмаслик юз берганлигини аниқлай олмаса, аудитор 705-сон </w:t>
      </w:r>
      <w:r w:rsidRPr="009E6B8B">
        <w:rPr>
          <w:noProof/>
          <w:lang w:val="uz-Cyrl-UZ"/>
        </w:rPr>
        <w:t>АХС</w:t>
      </w:r>
      <w:r>
        <w:rPr>
          <w:noProof/>
          <w:lang w:val="uz-Cyrl-UZ"/>
        </w:rPr>
        <w:t xml:space="preserve"> (Қайта таҳрирланган) </w:t>
      </w:r>
      <w:r w:rsidRPr="009E6B8B">
        <w:rPr>
          <w:noProof/>
          <w:lang w:val="uz-Cyrl-UZ"/>
        </w:rPr>
        <w:t>га</w:t>
      </w:r>
      <w:r>
        <w:rPr>
          <w:noProof/>
          <w:lang w:val="uz-Cyrl-UZ"/>
        </w:rPr>
        <w:t xml:space="preserve"> мувофиқ аудиторнинг фикрига таъсирини баҳолаши лозим.</w:t>
      </w:r>
    </w:p>
    <w:p w14:paraId="7BEE408B" w14:textId="77777777" w:rsidR="009E6B8B" w:rsidRPr="003B4D72" w:rsidRDefault="009E6B8B" w:rsidP="00AE1EEE">
      <w:pPr>
        <w:pStyle w:val="IFACBulletIndented1"/>
        <w:tabs>
          <w:tab w:val="clear" w:pos="1240"/>
          <w:tab w:val="left" w:pos="1418"/>
        </w:tabs>
        <w:spacing w:before="240" w:line="240" w:lineRule="auto"/>
        <w:ind w:left="0" w:firstLine="0"/>
        <w:textAlignment w:val="center"/>
        <w:rPr>
          <w:i/>
          <w:iCs/>
          <w:noProof/>
          <w:lang w:val="uz-Cyrl-UZ"/>
        </w:rPr>
      </w:pPr>
      <w:r>
        <w:rPr>
          <w:i/>
          <w:iCs/>
          <w:noProof/>
          <w:lang w:val="uz-Cyrl-UZ"/>
        </w:rPr>
        <w:t>Аниқланган ёки гумон қилинган риоя қилмаслик тўғрисида ташкилотдан ташқаридаги тегишли органга ҳисобот бериш</w:t>
      </w:r>
    </w:p>
    <w:p w14:paraId="7E2F0A21" w14:textId="77777777" w:rsidR="009E6B8B" w:rsidRPr="003B4D72" w:rsidRDefault="009E6B8B" w:rsidP="00AE1EEE">
      <w:pPr>
        <w:pStyle w:val="List1"/>
        <w:spacing w:before="240"/>
        <w:rPr>
          <w:noProof/>
          <w:lang w:val="uz-Cyrl-UZ"/>
        </w:rPr>
      </w:pPr>
      <w:r>
        <w:rPr>
          <w:noProof/>
          <w:lang w:val="uz-Cyrl-UZ"/>
        </w:rPr>
        <w:lastRenderedPageBreak/>
        <w:t>29.</w:t>
      </w:r>
      <w:r>
        <w:rPr>
          <w:noProof/>
          <w:lang w:val="uz-Cyrl-UZ"/>
        </w:rPr>
        <w:tab/>
        <w:t xml:space="preserve">Агар аудитор қонунлар ва норматив ҳужжатларга риоя қилмасликни аниқлаган ёки гумон қилган бўлса, аудитор қонун, норматив ҳужжат ёки тегишли ахлоқий талаблар қуйидагиларни талаб қилиши ёки белгилашини аниқлаши лозим: (A28–A34 бандларга қаранг) </w:t>
      </w:r>
    </w:p>
    <w:p w14:paraId="6DA49B15" w14:textId="7BCDA9B8"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Аудитордан ташкилотдан ташқаридаги тегишли органга ҳисобот беришни талаб қилиш.</w:t>
      </w:r>
    </w:p>
    <w:p w14:paraId="5EDE61A6" w14:textId="219D21EF"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 xml:space="preserve">Вазиятларда ташкилотдан ташқаридаги тегишли органга ҳисобот бериш мувофиқ бўлиши мумкин бўлган жавобгарликларни белгилаш. </w:t>
      </w:r>
    </w:p>
    <w:p w14:paraId="1455023C" w14:textId="77777777" w:rsidR="009E6B8B" w:rsidRPr="003B4D72" w:rsidRDefault="009E6B8B" w:rsidP="00AE1EEE">
      <w:pPr>
        <w:pStyle w:val="IFACBulletIndented1"/>
        <w:tabs>
          <w:tab w:val="clear" w:pos="1240"/>
          <w:tab w:val="left" w:pos="1440"/>
        </w:tabs>
        <w:spacing w:before="240" w:line="240" w:lineRule="auto"/>
        <w:ind w:left="0" w:firstLine="0"/>
        <w:textAlignment w:val="center"/>
        <w:rPr>
          <w:b/>
          <w:bCs/>
          <w:noProof/>
          <w:lang w:val="uz-Cyrl-UZ"/>
        </w:rPr>
      </w:pPr>
      <w:r>
        <w:rPr>
          <w:b/>
          <w:bCs/>
          <w:noProof/>
          <w:lang w:val="uz-Cyrl-UZ"/>
        </w:rPr>
        <w:t>Ҳужжатлаштириш</w:t>
      </w:r>
    </w:p>
    <w:p w14:paraId="1C4384FA" w14:textId="77777777" w:rsidR="009E6B8B" w:rsidRPr="003B4D72" w:rsidRDefault="009E6B8B" w:rsidP="00AE1EEE">
      <w:pPr>
        <w:pStyle w:val="List1"/>
        <w:spacing w:before="240"/>
        <w:rPr>
          <w:noProof/>
          <w:lang w:val="uz-Cyrl-UZ"/>
        </w:rPr>
      </w:pPr>
      <w:r>
        <w:rPr>
          <w:noProof/>
          <w:lang w:val="uz-Cyrl-UZ"/>
        </w:rPr>
        <w:t>30.</w:t>
      </w:r>
      <w:r>
        <w:rPr>
          <w:noProof/>
          <w:lang w:val="uz-Cyrl-UZ"/>
        </w:rPr>
        <w:tab/>
        <w:t>Аудитор аудит ҳужжатларига</w:t>
      </w:r>
      <w:r>
        <w:rPr>
          <w:rStyle w:val="af0"/>
          <w:noProof/>
          <w:lang w:val="uz-Cyrl-UZ"/>
        </w:rPr>
        <w:footnoteReference w:id="8"/>
      </w:r>
      <w:r>
        <w:rPr>
          <w:noProof/>
          <w:lang w:val="uz-Cyrl-UZ"/>
        </w:rPr>
        <w:t xml:space="preserve"> қонунлар ва норматив ҳужжатларга аниқланган ёки гумон қилинган риоя қилмаслик ва қуйидагиларни киритиши лозим: (A35–A36 бандларга қаранг)</w:t>
      </w:r>
    </w:p>
    <w:p w14:paraId="655121BE" w14:textId="366ABD5C"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 xml:space="preserve">Бажарилган аудиторлик тартиб таомиллари, чиқарилган муҳим профессионал мулоҳазалар ва улардан келиб чиқилган хулосалар; ва </w:t>
      </w:r>
    </w:p>
    <w:p w14:paraId="74885554" w14:textId="6E6804E3"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Раҳбарият, бошқарув учун масъул шахслар ва бошқалар билан риоя қилмасликка тегишли муҳим масалалар тўғрисидаги муҳокамалар, шу жумладан раҳбарият ва, агар қўлланиладиган бўлса, бошқарув учун масъул шахслар масалага қандай жавоб берганлиги.</w:t>
      </w:r>
    </w:p>
    <w:p w14:paraId="2D3E7985" w14:textId="77777777" w:rsidR="009E6B8B" w:rsidRPr="003B4D72" w:rsidRDefault="009E6B8B" w:rsidP="00AE1EEE">
      <w:pPr>
        <w:pStyle w:val="ac"/>
        <w:spacing w:before="240" w:after="0" w:line="240" w:lineRule="auto"/>
        <w:ind w:right="117"/>
        <w:jc w:val="center"/>
        <w:rPr>
          <w:rFonts w:ascii="Times New Roman" w:hAnsi="Times New Roman" w:cs="Times New Roman"/>
          <w:noProof/>
          <w:sz w:val="20"/>
          <w:szCs w:val="20"/>
          <w:lang w:val="uz-Cyrl-UZ"/>
        </w:rPr>
      </w:pPr>
      <w:r>
        <w:rPr>
          <w:rFonts w:ascii="Times New Roman" w:hAnsi="Times New Roman" w:cs="Times New Roman"/>
          <w:b/>
          <w:bCs/>
          <w:noProof/>
          <w:sz w:val="20"/>
          <w:szCs w:val="20"/>
          <w:lang w:val="uz-Cyrl-UZ"/>
        </w:rPr>
        <w:t>***</w:t>
      </w:r>
    </w:p>
    <w:p w14:paraId="50C89C7C" w14:textId="77777777" w:rsidR="009E6B8B" w:rsidRPr="003B4D72" w:rsidRDefault="009E6B8B" w:rsidP="00AE1EEE">
      <w:pPr>
        <w:pStyle w:val="ListA"/>
        <w:spacing w:before="240" w:line="240" w:lineRule="exact"/>
        <w:ind w:left="0" w:firstLine="0"/>
        <w:rPr>
          <w:b/>
          <w:bCs/>
          <w:noProof/>
          <w:lang w:val="uz-Cyrl-UZ"/>
        </w:rPr>
      </w:pPr>
      <w:r>
        <w:rPr>
          <w:b/>
          <w:bCs/>
          <w:noProof/>
          <w:lang w:val="uz-Cyrl-UZ"/>
        </w:rPr>
        <w:t>Стандартни қўллаш ва бошқа изоҳловчи материаллар</w:t>
      </w:r>
    </w:p>
    <w:p w14:paraId="3B283197" w14:textId="77777777" w:rsidR="009E6B8B" w:rsidRPr="003B4D72" w:rsidRDefault="009E6B8B" w:rsidP="00AE1EEE">
      <w:pPr>
        <w:pStyle w:val="ac"/>
        <w:spacing w:before="240" w:after="0" w:line="240" w:lineRule="auto"/>
        <w:ind w:right="120"/>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 xml:space="preserve">Қонунлар ва норматив ҳужжатларга риоя қилиш учун жавобгарлик </w:t>
      </w:r>
      <w:r>
        <w:rPr>
          <w:rFonts w:ascii="Times New Roman" w:hAnsi="Times New Roman" w:cs="Times New Roman"/>
          <w:noProof/>
          <w:sz w:val="20"/>
          <w:szCs w:val="20"/>
          <w:lang w:val="uz-Cyrl-UZ"/>
        </w:rPr>
        <w:t>(3–9 бандларга қаранг)</w:t>
      </w:r>
    </w:p>
    <w:p w14:paraId="100340F4" w14:textId="77777777" w:rsidR="009E6B8B" w:rsidRPr="003B4D72" w:rsidRDefault="009E6B8B" w:rsidP="00AE1EEE">
      <w:pPr>
        <w:pStyle w:val="ListA"/>
        <w:spacing w:before="240"/>
        <w:rPr>
          <w:noProof/>
          <w:lang w:val="uz-Cyrl-UZ"/>
        </w:rPr>
      </w:pPr>
      <w:r>
        <w:rPr>
          <w:noProof/>
          <w:lang w:val="uz-Cyrl-UZ"/>
        </w:rPr>
        <w:t>A1.</w:t>
      </w:r>
      <w:r>
        <w:rPr>
          <w:noProof/>
          <w:lang w:val="uz-Cyrl-UZ"/>
        </w:rPr>
        <w:tab/>
        <w:t>Бошқарув учун масъул шахсларнинг назорати остида, ташкилот операциялари қонунлар ва норматив ҳужжатларга мувофиқ амалга оширилишини таъминлаш раҳбариятнинг жавобгарлигидир. Қонунлар ва норматив ҳужжатлар ташкилотнинг молиявий ҳисоботларига турли усулларда таъсир қилиши мумкин: масалан, энг бевосита, улар ташкилотдан молиявий ҳисоботларда талаб қилинадиган муайян маълумотларни ёритиб беришга таъсир қилиши ёки қўлланиладиган молиявий ҳисобот тайёрлаш концепциясини белгилаши мумкин. Улар шунингдек ташкилотнинг маълум юридик ҳуқуқлари ва мажбуриятларини белгилаши мумкин, уларнинг баъзилари ташкилотнинг молиявий ҳисоботларида тан олинади. Бундан ташқари, қонунлар ва норматив ҳужжатлар риоя қилмаслик ҳолларида жазолар белгилаши мумкин.</w:t>
      </w:r>
    </w:p>
    <w:p w14:paraId="67DF94F9" w14:textId="77777777" w:rsidR="009E6B8B" w:rsidRPr="003B4D72" w:rsidRDefault="009E6B8B" w:rsidP="00AE1EEE">
      <w:pPr>
        <w:pStyle w:val="ListA"/>
        <w:spacing w:before="240"/>
        <w:rPr>
          <w:noProof/>
          <w:lang w:val="uz-Cyrl-UZ"/>
        </w:rPr>
      </w:pPr>
      <w:r>
        <w:rPr>
          <w:noProof/>
          <w:lang w:val="uz-Cyrl-UZ"/>
        </w:rPr>
        <w:t>A2.</w:t>
      </w:r>
      <w:r>
        <w:rPr>
          <w:noProof/>
          <w:lang w:val="uz-Cyrl-UZ"/>
        </w:rPr>
        <w:tab/>
        <w:t>Қуйидагилар ташкилот қонунлар ва норматив ҳужжатларга риоя қилмасликнинг олдини олиш ва аниқлашга ёрдам бериш учун амалга ошириши мумкин бўлган сиёсатлар ва тартиб-таомилларнинг турларига мисоллар ҳисобланади:</w:t>
      </w:r>
    </w:p>
    <w:p w14:paraId="0763077A"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Ҳуқуқий талабларни мониторинг қилиш ва операцион тартиб-таомиллар бу талабларни қондириш учун ишлаб чиқилганлигини таъминлаш.</w:t>
      </w:r>
    </w:p>
    <w:p w14:paraId="7D227FD3"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Ички назоратнинг тегишли тизимларини жорий этиш ва ишлатиш.</w:t>
      </w:r>
    </w:p>
    <w:p w14:paraId="2F8EBDCF" w14:textId="68365AB2" w:rsidR="009E6B8B" w:rsidRPr="003B4D72" w:rsidRDefault="009E6B8B" w:rsidP="009E6B8B">
      <w:pPr>
        <w:pStyle w:val="IFACBulletIndented1"/>
        <w:numPr>
          <w:ilvl w:val="0"/>
          <w:numId w:val="6"/>
        </w:numPr>
        <w:tabs>
          <w:tab w:val="clear" w:pos="1240"/>
        </w:tabs>
        <w:spacing w:before="240"/>
        <w:ind w:left="1134" w:hanging="567"/>
        <w:rPr>
          <w:noProof/>
          <w:lang w:val="uz-Cyrl-UZ"/>
        </w:rPr>
      </w:pPr>
      <w:r w:rsidRPr="009E6B8B">
        <w:rPr>
          <w:noProof/>
          <w:lang w:val="uz-Cyrl-UZ"/>
        </w:rPr>
        <w:t>Аҳлоқ</w:t>
      </w:r>
      <w:r>
        <w:rPr>
          <w:noProof/>
          <w:lang w:val="uz-Cyrl-UZ"/>
        </w:rPr>
        <w:t xml:space="preserve"> кодексини ишлаб чиқиш, эълон қилиш ва унга риоя қилиш.</w:t>
      </w:r>
    </w:p>
    <w:p w14:paraId="1214874B" w14:textId="7460E647" w:rsidR="009E6B8B" w:rsidRPr="003B4D72" w:rsidRDefault="009E6B8B" w:rsidP="009E6B8B">
      <w:pPr>
        <w:pStyle w:val="IFACBulletIndented1"/>
        <w:numPr>
          <w:ilvl w:val="0"/>
          <w:numId w:val="6"/>
        </w:numPr>
        <w:tabs>
          <w:tab w:val="clear" w:pos="1240"/>
        </w:tabs>
        <w:spacing w:before="240"/>
        <w:ind w:left="1134" w:hanging="567"/>
        <w:rPr>
          <w:noProof/>
          <w:spacing w:val="-4"/>
          <w:lang w:val="uz-Cyrl-UZ"/>
        </w:rPr>
      </w:pPr>
      <w:r>
        <w:rPr>
          <w:noProof/>
          <w:lang w:val="uz-Cyrl-UZ"/>
        </w:rPr>
        <w:t xml:space="preserve">Ходимларнинг тегишли равишда ўқитилганлигини ва </w:t>
      </w:r>
      <w:r w:rsidRPr="009E6B8B">
        <w:rPr>
          <w:noProof/>
          <w:lang w:val="uz-Cyrl-UZ"/>
        </w:rPr>
        <w:t>аҳлоқ</w:t>
      </w:r>
      <w:r>
        <w:rPr>
          <w:noProof/>
          <w:lang w:val="uz-Cyrl-UZ"/>
        </w:rPr>
        <w:t xml:space="preserve"> кодексини тушунишини таъминлаш.</w:t>
      </w:r>
    </w:p>
    <w:p w14:paraId="3896FA99" w14:textId="749C6652" w:rsidR="009E6B8B" w:rsidRPr="003B4D72" w:rsidRDefault="009E6B8B" w:rsidP="009E6B8B">
      <w:pPr>
        <w:pStyle w:val="IFACBulletIndented1"/>
        <w:numPr>
          <w:ilvl w:val="0"/>
          <w:numId w:val="6"/>
        </w:numPr>
        <w:tabs>
          <w:tab w:val="clear" w:pos="1240"/>
        </w:tabs>
        <w:spacing w:before="240"/>
        <w:ind w:left="1134" w:hanging="567"/>
        <w:rPr>
          <w:noProof/>
          <w:lang w:val="uz-Cyrl-UZ"/>
        </w:rPr>
      </w:pPr>
      <w:r w:rsidRPr="009E6B8B">
        <w:rPr>
          <w:noProof/>
          <w:lang w:val="uz-Cyrl-UZ"/>
        </w:rPr>
        <w:t>Аҳлоқ</w:t>
      </w:r>
      <w:r>
        <w:rPr>
          <w:noProof/>
          <w:lang w:val="uz-Cyrl-UZ"/>
        </w:rPr>
        <w:t xml:space="preserve"> кодексига риоя қилишни мониторинг қилиш ва унга риоя қилмайдиган ходимларни тегишли равишда жазолаш.</w:t>
      </w:r>
    </w:p>
    <w:p w14:paraId="13189BD2"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Ҳуқуқий талабларни мониторинг қилишда ёрдам бериш учун ҳуқуқий маслаҳатчиларни жалб қилиш.</w:t>
      </w:r>
    </w:p>
    <w:p w14:paraId="321E91C5"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Ташкилот ўзининг муайян соҳасида риоя қилиши керак бўлган муҳим қонунлар ва норматив ҳужжатлар рўйхатини ва шикоятлар ёзувини юритиш.</w:t>
      </w:r>
    </w:p>
    <w:p w14:paraId="59CAFB2C" w14:textId="77777777" w:rsidR="009E6B8B" w:rsidRPr="003B4D72" w:rsidRDefault="009E6B8B" w:rsidP="00AE1EEE">
      <w:pPr>
        <w:pStyle w:val="ListTextIndended"/>
        <w:spacing w:before="240"/>
        <w:rPr>
          <w:noProof/>
          <w:lang w:val="uz-Cyrl-UZ"/>
        </w:rPr>
      </w:pPr>
      <w:r>
        <w:rPr>
          <w:noProof/>
          <w:lang w:val="uz-Cyrl-UZ"/>
        </w:rPr>
        <w:tab/>
        <w:t>Йирик ташкилотларда, бу сиёсатлар ва тартиб-таомиллар қуйидагиларга тегишли жавобгарликларни юклаш билан тўлдирилиши мумкин:</w:t>
      </w:r>
    </w:p>
    <w:p w14:paraId="5B12A132"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Ички аудит функцияси.</w:t>
      </w:r>
    </w:p>
    <w:p w14:paraId="74BEEFAD"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lastRenderedPageBreak/>
        <w:t>Аудит қўмитаси.</w:t>
      </w:r>
    </w:p>
    <w:p w14:paraId="5BFDAAFE"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Мувофиқлик функцияси.</w:t>
      </w:r>
    </w:p>
    <w:p w14:paraId="2D95C8E3" w14:textId="77777777" w:rsidR="009E6B8B" w:rsidRPr="003B4D72" w:rsidRDefault="009E6B8B" w:rsidP="00AE1EEE">
      <w:pPr>
        <w:pStyle w:val="Appendix"/>
        <w:spacing w:before="240" w:after="0" w:line="240" w:lineRule="auto"/>
        <w:jc w:val="left"/>
        <w:rPr>
          <w:b w:val="0"/>
          <w:bCs w:val="0"/>
          <w:i/>
          <w:iCs/>
          <w:noProof/>
          <w:sz w:val="20"/>
          <w:szCs w:val="20"/>
          <w:lang w:val="uz-Cyrl-UZ"/>
        </w:rPr>
      </w:pPr>
      <w:r>
        <w:rPr>
          <w:b w:val="0"/>
          <w:bCs w:val="0"/>
          <w:i/>
          <w:iCs/>
          <w:noProof/>
          <w:sz w:val="20"/>
          <w:szCs w:val="20"/>
          <w:lang w:val="uz-Cyrl-UZ"/>
        </w:rPr>
        <w:t>Аудиторнинг жавобгарлиги</w:t>
      </w:r>
    </w:p>
    <w:p w14:paraId="6648748B" w14:textId="77777777" w:rsidR="009E6B8B" w:rsidRPr="003B4D72" w:rsidRDefault="009E6B8B" w:rsidP="00AE1EEE">
      <w:pPr>
        <w:pStyle w:val="ListA"/>
        <w:spacing w:before="240"/>
        <w:rPr>
          <w:noProof/>
          <w:lang w:val="uz-Cyrl-UZ"/>
        </w:rPr>
      </w:pPr>
      <w:r>
        <w:rPr>
          <w:noProof/>
          <w:lang w:val="uz-Cyrl-UZ"/>
        </w:rPr>
        <w:t>A3.</w:t>
      </w:r>
      <w:r>
        <w:rPr>
          <w:noProof/>
          <w:lang w:val="uz-Cyrl-UZ"/>
        </w:rPr>
        <w:tab/>
        <w:t>Ташкилотнинг қонунлар ва норматив ҳужжатларга риоя қилмаслиги молиявий ҳисоботларнинг  муҳим бузиб кўрсатилишига олиб келиши мумкин. Муҳимлигидан қатъи назар, риоя қилмасликни аниқлаш аудитнинг бошқа жиҳатларига, масалан, аудиторнинг раҳбарият, бошқарув учун масъул шахслар ёки ходимларнинг ҳалоллигини ҳисобга олишига таъсир қилиши мумкин.</w:t>
      </w:r>
    </w:p>
    <w:p w14:paraId="04ABEEA9" w14:textId="77777777" w:rsidR="009E6B8B" w:rsidRPr="003B4D72" w:rsidRDefault="009E6B8B" w:rsidP="00AE1EEE">
      <w:pPr>
        <w:pStyle w:val="ListA"/>
        <w:spacing w:before="240"/>
        <w:rPr>
          <w:noProof/>
          <w:lang w:val="uz-Cyrl-UZ"/>
        </w:rPr>
      </w:pPr>
      <w:r>
        <w:rPr>
          <w:noProof/>
          <w:lang w:val="uz-Cyrl-UZ"/>
        </w:rPr>
        <w:t>A4.</w:t>
      </w:r>
      <w:r>
        <w:rPr>
          <w:noProof/>
          <w:lang w:val="uz-Cyrl-UZ"/>
        </w:rPr>
        <w:tab/>
        <w:t xml:space="preserve">Ҳаракат қонунлар ва норматив ҳужжатларга риоя қилмасликни ташкил этиши ёки этмаслиги суд ёки бошқа тегишли суд органи томонидан аниқланадиган масала бўлиб, бу одатда аудиторнинг профессионал малакаси доирасидан ташқарида бўлади. Шунга қарамай, аудиторнинг тайёргарлиги, тажрибаси ва ташкилот ҳамда унинг саноати ёки сектори тўғрисидаги тушунчаси аудиторнинг эътиборига келган баъзи ҳаракатлар қонунлар ва норматив ҳужжатларга риоя қилмасликни ташкил этиши мумкинлигини англаш учун асос бўлиб хизмат қилиши мумкин. </w:t>
      </w:r>
    </w:p>
    <w:p w14:paraId="52EF8E07" w14:textId="649C5C7F" w:rsidR="009E6B8B" w:rsidRPr="003B4D72" w:rsidRDefault="009E6B8B" w:rsidP="00AE1EEE">
      <w:pPr>
        <w:pStyle w:val="ListA"/>
        <w:spacing w:before="240"/>
        <w:rPr>
          <w:noProof/>
          <w:lang w:val="uz-Cyrl-UZ"/>
        </w:rPr>
      </w:pPr>
      <w:r>
        <w:rPr>
          <w:noProof/>
          <w:lang w:val="uz-Cyrl-UZ"/>
        </w:rPr>
        <w:t>A5.</w:t>
      </w:r>
      <w:r>
        <w:rPr>
          <w:noProof/>
          <w:lang w:val="uz-Cyrl-UZ"/>
        </w:rPr>
        <w:tab/>
        <w:t xml:space="preserve">Ўзига хос қонуний талабларга мувофиқ, аудитордан молиявий ҳисоботлар аудитининг бир қисми сифатида, ташкилот қонунлар ёки норматив ҳужжатларнинг маълум қоидаларига риоя қилиши ёки қилмаслиги тўғрисида ҳисобот беришни махсус талаб қилиниши мумкин. Бундай вазиятларда, 700-сон </w:t>
      </w:r>
      <w:r w:rsidRPr="009E6B8B">
        <w:rPr>
          <w:noProof/>
          <w:lang w:val="uz-Cyrl-UZ"/>
        </w:rPr>
        <w:t>АХС</w:t>
      </w:r>
      <w:r>
        <w:rPr>
          <w:noProof/>
          <w:lang w:val="uz-Cyrl-UZ"/>
        </w:rPr>
        <w:t xml:space="preserve"> (Қайта таҳрирланган)</w:t>
      </w:r>
      <w:r>
        <w:rPr>
          <w:rStyle w:val="af0"/>
          <w:noProof/>
          <w:lang w:val="uz-Cyrl-UZ"/>
        </w:rPr>
        <w:footnoteReference w:id="9"/>
      </w:r>
      <w:r>
        <w:rPr>
          <w:noProof/>
          <w:lang w:val="uz-Cyrl-UZ"/>
        </w:rPr>
        <w:t xml:space="preserve"> ёки 800-сон </w:t>
      </w:r>
      <w:r w:rsidRPr="009E6B8B">
        <w:rPr>
          <w:noProof/>
          <w:lang w:val="uz-Cyrl-UZ"/>
        </w:rPr>
        <w:t>АХС</w:t>
      </w:r>
      <w:r>
        <w:rPr>
          <w:noProof/>
          <w:lang w:val="uz-Cyrl-UZ"/>
        </w:rPr>
        <w:t xml:space="preserve"> (Қайта таҳрирланган)</w:t>
      </w:r>
      <w:r>
        <w:rPr>
          <w:rStyle w:val="af0"/>
          <w:noProof/>
          <w:lang w:val="uz-Cyrl-UZ"/>
        </w:rPr>
        <w:footnoteReference w:id="10"/>
      </w:r>
      <w:r>
        <w:rPr>
          <w:noProof/>
          <w:lang w:val="uz-Cyrl-UZ"/>
        </w:rPr>
        <w:t xml:space="preserve"> бу аудиторлик жавобгарликлари аудиторлик хулосасида қандай қамраб олинишини белгилайди. Бундан ташқари, махсус қонуний ҳисобот бериш талаблари мавжуд бўлганда, аудит режасига қонунлар ва норматив ҳужжатларнинг бу қоидаларига риоя қилиш учун тегишли тестларни киритиш зарур бўлиши мумкин. </w:t>
      </w:r>
    </w:p>
    <w:p w14:paraId="4B288B11" w14:textId="77777777" w:rsidR="009E6B8B" w:rsidRPr="003B4D72" w:rsidRDefault="009E6B8B" w:rsidP="00AE1EEE">
      <w:pPr>
        <w:pStyle w:val="AppendixTextAfter"/>
        <w:spacing w:before="240" w:after="0" w:line="240" w:lineRule="auto"/>
        <w:jc w:val="left"/>
        <w:rPr>
          <w:b w:val="0"/>
          <w:bCs w:val="0"/>
          <w:noProof/>
          <w:lang w:val="uz-Cyrl-UZ"/>
        </w:rPr>
      </w:pPr>
      <w:r>
        <w:rPr>
          <w:b w:val="0"/>
          <w:bCs w:val="0"/>
          <w:noProof/>
          <w:lang w:val="uz-Cyrl-UZ"/>
        </w:rPr>
        <w:t>Қонунлар ва норматив ҳужжатлар тоифалари (6-бандга қаранг)</w:t>
      </w:r>
    </w:p>
    <w:p w14:paraId="6D6BF3EC" w14:textId="487E4852" w:rsidR="009E6B8B" w:rsidRPr="003B4D72" w:rsidRDefault="009E6B8B" w:rsidP="00AE1EEE">
      <w:pPr>
        <w:pStyle w:val="ListA"/>
        <w:spacing w:before="240"/>
        <w:rPr>
          <w:noProof/>
          <w:lang w:val="uz-Cyrl-UZ"/>
        </w:rPr>
      </w:pPr>
      <w:r>
        <w:rPr>
          <w:noProof/>
          <w:lang w:val="uz-Cyrl-UZ"/>
        </w:rPr>
        <w:t>A6.</w:t>
      </w:r>
      <w:r>
        <w:rPr>
          <w:noProof/>
          <w:lang w:val="uz-Cyrl-UZ"/>
        </w:rPr>
        <w:tab/>
        <w:t>Ташкилотнинг характери ва вазиятлари тегишли қонунлар ва норматив ҳужжатлар 6(</w:t>
      </w:r>
      <w:r w:rsidRPr="009E6B8B">
        <w:rPr>
          <w:noProof/>
          <w:lang w:val="uz-Cyrl-UZ"/>
        </w:rPr>
        <w:t>a</w:t>
      </w:r>
      <w:r>
        <w:rPr>
          <w:noProof/>
          <w:lang w:val="uz-Cyrl-UZ"/>
        </w:rPr>
        <w:t>) ёки 6(</w:t>
      </w:r>
      <w:r w:rsidRPr="009E6B8B">
        <w:rPr>
          <w:noProof/>
          <w:lang w:val="uz-Cyrl-UZ"/>
        </w:rPr>
        <w:t>b</w:t>
      </w:r>
      <w:r>
        <w:rPr>
          <w:noProof/>
          <w:lang w:val="uz-Cyrl-UZ"/>
        </w:rPr>
        <w:t>) бандларида тавсифланган қонунлар ва норматив ҳужжатлар тоифалари ичида бўлиши ёки бўлмаслигига таъсир қилиши мумкин. 6-бандда тавсифланган тоифаларга киритилиши мумкин бўлган қонунлар ва норматив ҳужжатлар мисоллари қуйидагилар билан шуғулланадиганларни ўз ичига олади:</w:t>
      </w:r>
    </w:p>
    <w:p w14:paraId="6179A263"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Фирибгарлик, коррупция ва порахўрлик. </w:t>
      </w:r>
    </w:p>
    <w:p w14:paraId="1257A156"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Пул ювиш, терроризмни молиялаштириш ва жиноят даромадлари. </w:t>
      </w:r>
    </w:p>
    <w:p w14:paraId="46D50CE6"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Қимматли қоғозлар бозорлари ва савдоси. </w:t>
      </w:r>
    </w:p>
    <w:p w14:paraId="765CB748"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Банк ва бошқа молиявий маҳсулотлар ва хизматлар. </w:t>
      </w:r>
    </w:p>
    <w:p w14:paraId="5DF03C4A"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Маълумотларни ҳимоя қилиш.</w:t>
      </w:r>
    </w:p>
    <w:p w14:paraId="6445DBE4"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Солиқ ва пенсия мажбуриятлари ва тўловлари. </w:t>
      </w:r>
    </w:p>
    <w:p w14:paraId="6711A114"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Экологик муҳофаза. </w:t>
      </w:r>
    </w:p>
    <w:p w14:paraId="2A5D61A5" w14:textId="77777777" w:rsidR="009E6B8B" w:rsidRPr="003B4D72" w:rsidRDefault="009E6B8B" w:rsidP="009E6B8B">
      <w:pPr>
        <w:pStyle w:val="IFACBulletIndented1"/>
        <w:numPr>
          <w:ilvl w:val="0"/>
          <w:numId w:val="6"/>
        </w:numPr>
        <w:tabs>
          <w:tab w:val="left" w:pos="993"/>
        </w:tabs>
        <w:spacing w:before="240"/>
        <w:ind w:left="1134" w:hanging="567"/>
        <w:rPr>
          <w:noProof/>
          <w:lang w:val="uz-Cyrl-UZ"/>
        </w:rPr>
      </w:pPr>
      <w:r>
        <w:rPr>
          <w:noProof/>
          <w:lang w:val="uz-Cyrl-UZ"/>
        </w:rPr>
        <w:t xml:space="preserve">Жамоат соғлиғи ва хавфсизлиги. </w:t>
      </w:r>
    </w:p>
    <w:p w14:paraId="5B77C790" w14:textId="77777777" w:rsidR="009E6B8B" w:rsidRPr="003B4D72" w:rsidRDefault="009E6B8B" w:rsidP="00AE1EEE">
      <w:pPr>
        <w:pStyle w:val="ac"/>
        <w:spacing w:before="240" w:after="0" w:line="240" w:lineRule="auto"/>
        <w:rPr>
          <w:rFonts w:ascii="Times New Roman" w:hAnsi="Times New Roman" w:cs="Times New Roman"/>
          <w:noProof/>
          <w:sz w:val="20"/>
          <w:szCs w:val="20"/>
          <w:lang w:val="uz-Cyrl-UZ"/>
        </w:rPr>
      </w:pPr>
      <w:r>
        <w:rPr>
          <w:rFonts w:ascii="Times New Roman" w:hAnsi="Times New Roman" w:cs="Times New Roman"/>
          <w:noProof/>
          <w:sz w:val="20"/>
          <w:szCs w:val="20"/>
          <w:lang w:val="uz-Cyrl-UZ"/>
        </w:rPr>
        <w:t>Давлат сектори ташкилотларига хос мулоҳазалар</w:t>
      </w:r>
    </w:p>
    <w:p w14:paraId="1D2FCA3D" w14:textId="77777777" w:rsidR="009E6B8B" w:rsidRPr="003B4D72" w:rsidRDefault="009E6B8B" w:rsidP="00AE1EEE">
      <w:pPr>
        <w:pStyle w:val="ListA"/>
        <w:spacing w:before="240"/>
        <w:rPr>
          <w:noProof/>
          <w:lang w:val="uz-Cyrl-UZ"/>
        </w:rPr>
      </w:pPr>
      <w:r>
        <w:rPr>
          <w:noProof/>
          <w:lang w:val="uz-Cyrl-UZ"/>
        </w:rPr>
        <w:t>A7.</w:t>
      </w:r>
      <w:r>
        <w:rPr>
          <w:noProof/>
          <w:lang w:val="uz-Cyrl-UZ"/>
        </w:rPr>
        <w:tab/>
        <w:t>Давлат секторида қонунлар ва норматив ҳужжатларни ҳисобга олиш бўйича қўшимча аудиторлик жавобгарликлари мавжуд бўлиши мумкин, булар молиявий ҳисоботлар аудитига тегишли бўлиши ёки ташкилот операцияларининг бошқа жиҳатларига кенгайтирилиши мумкин.</w:t>
      </w:r>
    </w:p>
    <w:p w14:paraId="4D6E415A" w14:textId="77777777" w:rsidR="009E6B8B" w:rsidRPr="003B4D72" w:rsidRDefault="009E6B8B" w:rsidP="00AE1EEE">
      <w:pPr>
        <w:spacing w:before="240" w:after="0"/>
        <w:jc w:val="both"/>
        <w:rPr>
          <w:rFonts w:ascii="Times New Roman" w:hAnsi="Times New Roman" w:cs="Times New Roman"/>
          <w:noProof/>
          <w:sz w:val="20"/>
          <w:szCs w:val="20"/>
          <w:lang w:val="uz-Cyrl-UZ"/>
        </w:rPr>
      </w:pPr>
      <w:r>
        <w:rPr>
          <w:rFonts w:ascii="Times New Roman" w:hAnsi="Times New Roman" w:cs="Times New Roman"/>
          <w:noProof/>
          <w:sz w:val="20"/>
          <w:szCs w:val="20"/>
          <w:lang w:val="uz-Cyrl-UZ"/>
        </w:rPr>
        <w:t>Қонун, норматив ҳужжат ёки тегишли ахлоқий талаблар томонидан белгиланган қўшимча жавобгарликлар (9-бандга қаранг)</w:t>
      </w:r>
    </w:p>
    <w:p w14:paraId="19CE0692" w14:textId="0B09A536" w:rsidR="009E6B8B" w:rsidRPr="003B4D72" w:rsidRDefault="009E6B8B" w:rsidP="00AE1EEE">
      <w:pPr>
        <w:pStyle w:val="ListA"/>
        <w:spacing w:before="240"/>
        <w:rPr>
          <w:noProof/>
          <w:lang w:val="uz-Cyrl-UZ"/>
        </w:rPr>
      </w:pPr>
      <w:r>
        <w:rPr>
          <w:noProof/>
          <w:lang w:val="uz-Cyrl-UZ"/>
        </w:rPr>
        <w:t>A8.</w:t>
      </w:r>
      <w:r>
        <w:rPr>
          <w:noProof/>
          <w:lang w:val="uz-Cyrl-UZ"/>
        </w:rPr>
        <w:tab/>
        <w:t xml:space="preserve">Қонун, норматив ҳужжат ёки тегишли ахлоқий талаблар аудитордан қўшимча тартиб-таомилларни бажаришни ва қўшимча ҳаракатларни амалга оширишни талаб қилиши мумкин. Масалан, Бухгалтерлар учун халқаро ахлоқ </w:t>
      </w:r>
      <w:r>
        <w:rPr>
          <w:noProof/>
          <w:lang w:val="uz-Cyrl-UZ"/>
        </w:rPr>
        <w:lastRenderedPageBreak/>
        <w:t>стандартлари кенгашининг Профессионал бухгалтерлар учун халқаро ахлоқ кодекси (Халқаро мустақиллик стандартларини ўз ичига олган) (</w:t>
      </w:r>
      <w:r w:rsidRPr="009E6B8B">
        <w:rPr>
          <w:noProof/>
          <w:lang w:val="uz-Cyrl-UZ"/>
        </w:rPr>
        <w:t>БХАСК</w:t>
      </w:r>
      <w:r>
        <w:rPr>
          <w:noProof/>
          <w:lang w:val="uz-Cyrl-UZ"/>
        </w:rPr>
        <w:t xml:space="preserve"> кодекси) аудитордан қонунлар ва норматив ҳужжатларга аниқланган ёки гумон қилинган риоя қилмасликка жавоб бериш учун чоралар кўришни ва қўшимча ҳаракатлар керак ёки йўқлигини аниқлашни талаб қилади. Бундай чоралар қонунлар ва норматив ҳужжатларга аниқланган ёки гумон қилинган риоя қилмасликни гуруҳ ичидаги бошқа аудиторларга, шу жумладан гуруҳ топшириғи партнёри, компонент аудиторлари ёки гуруҳ молиявий ҳисоботлари аудитидан бошқа мақсадлар учун гуруҳ компонентларида иш бажарувчи бошқа аудиторларга хабар қилишни ўз ичига олиши мумкин.</w:t>
      </w:r>
      <w:r>
        <w:rPr>
          <w:rStyle w:val="af0"/>
          <w:noProof/>
          <w:lang w:val="uz-Cyrl-UZ"/>
        </w:rPr>
        <w:footnoteReference w:id="11"/>
      </w:r>
    </w:p>
    <w:p w14:paraId="0FDEBF99" w14:textId="77777777" w:rsidR="009E6B8B" w:rsidRPr="003B4D72" w:rsidRDefault="009E6B8B" w:rsidP="00AE1EEE">
      <w:pPr>
        <w:pStyle w:val="ac"/>
        <w:spacing w:before="240" w:after="0" w:line="240" w:lineRule="exact"/>
        <w:rPr>
          <w:rFonts w:ascii="Times New Roman" w:hAnsi="Times New Roman" w:cs="Times New Roman"/>
          <w:noProof/>
          <w:sz w:val="20"/>
          <w:szCs w:val="20"/>
          <w:lang w:val="uz-Cyrl-UZ"/>
        </w:rPr>
      </w:pPr>
      <w:r>
        <w:rPr>
          <w:rFonts w:ascii="Times New Roman" w:hAnsi="Times New Roman" w:cs="Times New Roman"/>
          <w:b/>
          <w:bCs/>
          <w:noProof/>
          <w:sz w:val="20"/>
          <w:szCs w:val="20"/>
          <w:lang w:val="uz-Cyrl-UZ"/>
        </w:rPr>
        <w:t>Таъриф</w:t>
      </w:r>
      <w:r>
        <w:rPr>
          <w:rFonts w:ascii="Times New Roman" w:hAnsi="Times New Roman" w:cs="Times New Roman"/>
          <w:noProof/>
          <w:sz w:val="20"/>
          <w:szCs w:val="20"/>
          <w:lang w:val="uz-Cyrl-UZ"/>
        </w:rPr>
        <w:t xml:space="preserve"> (12-бандга қаранг)</w:t>
      </w:r>
    </w:p>
    <w:p w14:paraId="6F68F8AB" w14:textId="77777777" w:rsidR="009E6B8B" w:rsidRPr="003B4D72" w:rsidRDefault="009E6B8B" w:rsidP="00AE1EEE">
      <w:pPr>
        <w:pStyle w:val="ListA"/>
        <w:spacing w:before="240"/>
        <w:rPr>
          <w:noProof/>
          <w:lang w:val="uz-Cyrl-UZ"/>
        </w:rPr>
      </w:pPr>
      <w:r>
        <w:rPr>
          <w:noProof/>
          <w:lang w:val="uz-Cyrl-UZ"/>
        </w:rPr>
        <w:t>A9.</w:t>
      </w:r>
      <w:r>
        <w:rPr>
          <w:noProof/>
          <w:lang w:val="uz-Cyrl-UZ"/>
        </w:rPr>
        <w:tab/>
        <w:t>Қонунлар ва норматив ҳужжатларга риоя қилмаслик ҳаракатлари ташкилот томонидан, ёки ташкилот номидан, ёки унинг манфаатлари йўлида бошқарув учун масъул шахслар, раҳбарият ёки ташкилот учун ёки ташкилот йўналишида ишлайдиган бошқа шахслар томонидан амалга оширилган операцияларни ўз ичига олади.</w:t>
      </w:r>
    </w:p>
    <w:p w14:paraId="291898C8" w14:textId="77777777" w:rsidR="009E6B8B" w:rsidRPr="003B4D72" w:rsidRDefault="009E6B8B" w:rsidP="00AE1EEE">
      <w:pPr>
        <w:pStyle w:val="ListA"/>
        <w:spacing w:before="240"/>
        <w:rPr>
          <w:noProof/>
          <w:lang w:val="uz-Cyrl-UZ"/>
        </w:rPr>
      </w:pPr>
      <w:r>
        <w:rPr>
          <w:noProof/>
          <w:lang w:val="uz-Cyrl-UZ"/>
        </w:rPr>
        <w:t>A10.</w:t>
      </w:r>
      <w:r>
        <w:rPr>
          <w:noProof/>
          <w:lang w:val="uz-Cyrl-UZ"/>
        </w:rPr>
        <w:tab/>
        <w:t>Риоя қилмаслик шунингдек ташкилотнинг бизнес фаолиятларига тегишли шахсий ноўрин хулқни ҳам ўз ичига олади, масалан, асосий раҳбариятдаги шахс, шахсий тарзда, ташкилотнинг етказиб берувчисидан пора қабул қилган ва бунинг эвазига етказиб берувчининг ташкилотга хизматлар кўрсатиш ёки шартномалар бериш учун тайинланишини таъминлаган вазиятларда.</w:t>
      </w:r>
    </w:p>
    <w:p w14:paraId="2FA9F06C" w14:textId="77777777" w:rsidR="009E6B8B" w:rsidRPr="003B4D72" w:rsidRDefault="009E6B8B" w:rsidP="00AE1EEE">
      <w:pPr>
        <w:spacing w:before="240" w:after="0"/>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Аудиторнинг қонунлар ва норматив ҳужжатларга риоя қилишни ҳисобга олиши</w:t>
      </w:r>
    </w:p>
    <w:p w14:paraId="257928D1" w14:textId="77777777" w:rsidR="009E6B8B" w:rsidRPr="003B4D72" w:rsidRDefault="009E6B8B" w:rsidP="00AE1EEE">
      <w:pPr>
        <w:pStyle w:val="ac"/>
        <w:spacing w:before="240" w:after="0" w:line="240" w:lineRule="exact"/>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Ҳуқуқий ва тартибга солувчи асосни тушуниш </w:t>
      </w:r>
      <w:r>
        <w:rPr>
          <w:rFonts w:ascii="Times New Roman" w:hAnsi="Times New Roman" w:cs="Times New Roman"/>
          <w:noProof/>
          <w:sz w:val="20"/>
          <w:szCs w:val="20"/>
          <w:lang w:val="uz-Cyrl-UZ"/>
        </w:rPr>
        <w:t>(13-бандга қаранг)</w:t>
      </w:r>
    </w:p>
    <w:p w14:paraId="341F9BA4" w14:textId="77777777" w:rsidR="009E6B8B" w:rsidRPr="003B4D72" w:rsidRDefault="009E6B8B" w:rsidP="00AE1EEE">
      <w:pPr>
        <w:pStyle w:val="ListA"/>
        <w:spacing w:before="240"/>
        <w:rPr>
          <w:noProof/>
          <w:lang w:val="uz-Cyrl-UZ"/>
        </w:rPr>
      </w:pPr>
      <w:r>
        <w:rPr>
          <w:noProof/>
          <w:lang w:val="uz-Cyrl-UZ"/>
        </w:rPr>
        <w:t>A11.</w:t>
      </w:r>
      <w:r>
        <w:rPr>
          <w:noProof/>
          <w:lang w:val="uz-Cyrl-UZ"/>
        </w:rPr>
        <w:tab/>
        <w:t>Ҳуқуқий ва тартибга солувчи асос ва ташкилот у асосга қандай риоя қилиши тўғрисида умумий тушунчани олиш учун, аудитор, масалан:</w:t>
      </w:r>
    </w:p>
    <w:p w14:paraId="3BA2A185"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Аудиторнинг ташкилотнинг соҳаси, тартибга солувчи ва бошқа ташқи омиллар тўғрисидаги мавжуд тушунчасидан фойдаланиши;</w:t>
      </w:r>
    </w:p>
    <w:p w14:paraId="691B34F8"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Молиявий ҳисоботлардаги ҳисобот қилинадиган суммалар ва маълумотларни ёритиб беришни бевосита белгилайдиган қонунлар ва норматив ҳужжатлар тўғрисидаги тушунчани янгилаши;</w:t>
      </w:r>
    </w:p>
    <w:p w14:paraId="53CBFD23"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Ташкилот операцияларига асосий таъсир кўрсатиши кутилиши мумкин бўлган бошқа қонунлар ёки норматив ҳужжатлар тўғрисида раҳбариятдан сўров ўтказиши;</w:t>
      </w:r>
    </w:p>
    <w:p w14:paraId="53BB08E5"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Қонунлар ва норматив ҳужжатларга риоя қилишга тегишли ташкилотнинг сиёсатлари ва тартиб-таомиллари тўғрисида раҳбариятдан сўров ўтказиши; ва</w:t>
      </w:r>
    </w:p>
    <w:p w14:paraId="49512995"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Суд даъволарини аниқлаш, баҳолаш ва ҳисобга олиш учун қабул қилинган сиёсатлар ёки тартиб-таомиллар тўғрисида раҳбариятдан сўров ўтказиши.</w:t>
      </w:r>
    </w:p>
    <w:p w14:paraId="49B524A7" w14:textId="77777777" w:rsidR="009E6B8B" w:rsidRPr="003B4D72" w:rsidRDefault="009E6B8B" w:rsidP="00AE1EEE">
      <w:pPr>
        <w:pStyle w:val="ac"/>
        <w:spacing w:before="240" w:after="0" w:line="240" w:lineRule="exact"/>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Молиявий ҳисоботлардаги муҳим суммалар ва маълумотларни ёритиб беришни аниқлашга бевосита таъсир кўрсатадиган умумий тан олинган қонунлар ва норматив ҳужжатлар </w:t>
      </w:r>
      <w:r>
        <w:rPr>
          <w:rFonts w:ascii="Times New Roman" w:hAnsi="Times New Roman" w:cs="Times New Roman"/>
          <w:noProof/>
          <w:sz w:val="20"/>
          <w:szCs w:val="20"/>
          <w:lang w:val="uz-Cyrl-UZ"/>
        </w:rPr>
        <w:t>(6 ва 14 бандларга қаранг)</w:t>
      </w:r>
    </w:p>
    <w:p w14:paraId="454BE73F" w14:textId="6A0FEE50" w:rsidR="009E6B8B" w:rsidRPr="003B4D72" w:rsidRDefault="009E6B8B" w:rsidP="00AE1EEE">
      <w:pPr>
        <w:pStyle w:val="ListA"/>
        <w:tabs>
          <w:tab w:val="clear" w:pos="734"/>
        </w:tabs>
        <w:spacing w:before="240"/>
        <w:rPr>
          <w:noProof/>
          <w:lang w:val="uz-Cyrl-UZ"/>
        </w:rPr>
      </w:pPr>
      <w:r>
        <w:rPr>
          <w:noProof/>
          <w:lang w:val="uz-Cyrl-UZ"/>
        </w:rPr>
        <w:t>A12.</w:t>
      </w:r>
      <w:r>
        <w:rPr>
          <w:noProof/>
          <w:lang w:val="uz-Cyrl-UZ"/>
        </w:rPr>
        <w:tab/>
        <w:t>Баъзи қонунлар ва норматив ҳужжатлар яхши ўрнатилган, ташкилотга ва ташкилотнинг саноати ёки сектори ичида маълум, ҳамда ташкилотнинг молиявий ҳисоботларига тегишли (6(</w:t>
      </w:r>
      <w:r w:rsidRPr="009E6B8B">
        <w:rPr>
          <w:noProof/>
          <w:lang w:val="uz-Cyrl-UZ"/>
        </w:rPr>
        <w:t>a</w:t>
      </w:r>
      <w:r>
        <w:rPr>
          <w:noProof/>
          <w:lang w:val="uz-Cyrl-UZ"/>
        </w:rPr>
        <w:t>) бандда тавсифланганидек). Улар, масалан, қуйидагиларга тегишли бўлганларни ўз ичига олиши мумкин:</w:t>
      </w:r>
    </w:p>
    <w:p w14:paraId="0BF327CB"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Молиявий ҳисоботларнинг шакли ва мазмуни;</w:t>
      </w:r>
    </w:p>
    <w:p w14:paraId="0A4A4A4D"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Соҳага хос молиявий ҳисобот масалалари; </w:t>
      </w:r>
    </w:p>
    <w:p w14:paraId="5F111E3F"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Давлат шартномалари бўйича операцияларни ҳисобга олиш; ёки </w:t>
      </w:r>
    </w:p>
    <w:p w14:paraId="2EC25285" w14:textId="4324B28F"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Даромад солиғи ёки пенсия харажатларини </w:t>
      </w:r>
      <w:r w:rsidRPr="009E6B8B">
        <w:rPr>
          <w:noProof/>
          <w:lang w:val="uz-Cyrl-UZ"/>
        </w:rPr>
        <w:t>хисоблаш</w:t>
      </w:r>
      <w:r>
        <w:rPr>
          <w:noProof/>
          <w:lang w:val="uz-Cyrl-UZ"/>
        </w:rPr>
        <w:t xml:space="preserve"> ёки тан олиш.</w:t>
      </w:r>
    </w:p>
    <w:p w14:paraId="6FE486EA" w14:textId="77777777" w:rsidR="009E6B8B" w:rsidRPr="003B4D72" w:rsidRDefault="009E6B8B" w:rsidP="00AE1EEE">
      <w:pPr>
        <w:pStyle w:val="ListTextIndended"/>
        <w:spacing w:before="240"/>
        <w:rPr>
          <w:noProof/>
          <w:lang w:val="uz-Cyrl-UZ"/>
        </w:rPr>
      </w:pPr>
      <w:r>
        <w:rPr>
          <w:noProof/>
          <w:lang w:val="uz-Cyrl-UZ"/>
        </w:rPr>
        <w:tab/>
        <w:t xml:space="preserve">Ўша қонунлар ва норматив ҳужжатлардаги баъзи қоидалар молиявий ҳисоботлардаги маълум тасдиқларга бевосита тегишли бўлиши мумкин (масалан, даромад солиғи бўйича резервларнинг тўлиқлиги), бошқалари эса молиявий ҳисоботларга яхлит ҳолда бевосита тегишли бўлиши мумкин (масалан, молиявий ҳисоботларнинг тўлиқ тўпламини </w:t>
      </w:r>
      <w:r>
        <w:rPr>
          <w:noProof/>
          <w:lang w:val="uz-Cyrl-UZ"/>
        </w:rPr>
        <w:lastRenderedPageBreak/>
        <w:t xml:space="preserve">ташкил этувчи талаб қилинадиган ҳисоботлар). 14-банддаги талабнинг мақсади аудитор ўша қонунлар ва норматив ҳужжатларнинг тегишли қоидаларига мувофиқ молиявий ҳисоботлардаги суммалар ва маълумотларни ёритиб беришни аниқлаш бўйича етарли </w:t>
      </w:r>
      <w:r>
        <w:rPr>
          <w:noProof/>
          <w:spacing w:val="-2"/>
          <w:lang w:val="uz-Cyrl-UZ"/>
        </w:rPr>
        <w:t xml:space="preserve">ва муносиб </w:t>
      </w:r>
      <w:r>
        <w:rPr>
          <w:noProof/>
          <w:lang w:val="uz-Cyrl-UZ"/>
        </w:rPr>
        <w:t>аудит далилларини олишидир.</w:t>
      </w:r>
    </w:p>
    <w:p w14:paraId="2D18AD9A" w14:textId="282C6BEB" w:rsidR="009E6B8B" w:rsidRPr="003B4D72" w:rsidRDefault="009E6B8B" w:rsidP="00AE1EEE">
      <w:pPr>
        <w:pStyle w:val="ListTextIndended"/>
        <w:spacing w:before="240"/>
        <w:rPr>
          <w:noProof/>
          <w:lang w:val="uz-Cyrl-UZ"/>
        </w:rPr>
      </w:pPr>
      <w:r>
        <w:rPr>
          <w:noProof/>
          <w:lang w:val="uz-Cyrl-UZ"/>
        </w:rPr>
        <w:tab/>
        <w:t>Бундай қонунлар ва норматив ҳужжатларнинг бошқа қоидаларига ва бошқа қонунлар ва норматив ҳужжатларга риоя қилмаслик ташкилот учун жарималар, суд жараёнлари ёки бошқа оқибатларга олиб келиши мумкин, бунинг харажатлари молиявий ҳисоботларда кўзда тутилиши керак бўлиши мумкин, аммо 6(</w:t>
      </w:r>
      <w:r w:rsidRPr="009E6B8B">
        <w:rPr>
          <w:noProof/>
          <w:lang w:val="uz-Cyrl-UZ"/>
        </w:rPr>
        <w:t>a</w:t>
      </w:r>
      <w:r>
        <w:rPr>
          <w:noProof/>
          <w:lang w:val="uz-Cyrl-UZ"/>
        </w:rPr>
        <w:t>) бандда тавсифланганидек молиявий ҳисоботларга бевосита таъсир кўрсатади деб ҳисобланмайди.</w:t>
      </w:r>
    </w:p>
    <w:p w14:paraId="26C8CAAF" w14:textId="77777777" w:rsidR="009E6B8B" w:rsidRPr="003B4D72" w:rsidRDefault="009E6B8B" w:rsidP="00AE1EEE">
      <w:pPr>
        <w:pStyle w:val="ac"/>
        <w:spacing w:before="240" w:after="0" w:line="240" w:lineRule="auto"/>
        <w:ind w:right="116"/>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Риоя қилмаслик ҳолатларини аниқлаш тартиб-таомиллари — Бошқа қонунлар ва норматив ҳужжатлар </w:t>
      </w:r>
      <w:r>
        <w:rPr>
          <w:rFonts w:ascii="Times New Roman" w:hAnsi="Times New Roman" w:cs="Times New Roman"/>
          <w:noProof/>
          <w:sz w:val="20"/>
          <w:szCs w:val="20"/>
          <w:lang w:val="uz-Cyrl-UZ"/>
        </w:rPr>
        <w:t>(6 ва 15 бандларга қаранг)</w:t>
      </w:r>
    </w:p>
    <w:p w14:paraId="001457F8" w14:textId="4918577A" w:rsidR="009E6B8B" w:rsidRPr="003B4D72" w:rsidRDefault="009E6B8B" w:rsidP="00AE1EEE">
      <w:pPr>
        <w:pStyle w:val="ListA"/>
        <w:spacing w:before="240"/>
        <w:rPr>
          <w:noProof/>
          <w:lang w:val="uz-Cyrl-UZ"/>
        </w:rPr>
      </w:pPr>
      <w:r>
        <w:rPr>
          <w:noProof/>
          <w:lang w:val="uz-Cyrl-UZ"/>
        </w:rPr>
        <w:t>A13.</w:t>
      </w:r>
      <w:r>
        <w:rPr>
          <w:noProof/>
          <w:lang w:val="uz-Cyrl-UZ"/>
        </w:rPr>
        <w:tab/>
        <w:t>Баъзи бошқа қонунлар ва норматив ҳужжатлар, улар ташкилот операцияларига асосий таъсир кўрсатгани учун (6(</w:t>
      </w:r>
      <w:r w:rsidRPr="009E6B8B">
        <w:rPr>
          <w:noProof/>
          <w:lang w:val="uz-Cyrl-UZ"/>
        </w:rPr>
        <w:t>b</w:t>
      </w:r>
      <w:r>
        <w:rPr>
          <w:noProof/>
          <w:lang w:val="uz-Cyrl-UZ"/>
        </w:rPr>
        <w:t>) бандда тавсифланганидек), аудитор томонидан алоҳида эътиборни талаб қилиши мумкин. Ташкилот операцияларига асосий таъсир кўрсатадиган қонунлар ва норматив ҳужжатларга риоя қилмаслик ташкилотнинг операцияларни тўхтатишига ёки ташкилотнинг фаолият узлуксизлигига шубҳа туғдириши мумкин.</w:t>
      </w:r>
      <w:r>
        <w:rPr>
          <w:rStyle w:val="af0"/>
          <w:noProof/>
          <w:lang w:val="uz-Cyrl-UZ"/>
        </w:rPr>
        <w:footnoteReference w:id="12"/>
      </w:r>
      <w:r>
        <w:rPr>
          <w:noProof/>
          <w:lang w:val="uz-Cyrl-UZ"/>
        </w:rPr>
        <w:t xml:space="preserve"> Масалан, ташкилотнинг лицензияси ёки операцияларини бажариш учун бошқа ҳуқуқ талабларига риоя қилмаслик бундай таъсирга эга бўлиши мумкин (масалан, банк учун капитал ёки инвестиция талабларига риоя қилмаслик). Ташкилотнинг операцион жиҳатларига асосан тегишли бўлган, одатда молиявий ҳисоботларга таъсир қилмайдиган ва молиявий ҳисобот тайёрлашга тегишли бўлган ташкилотнинг ахборот тизимлари томонидан қамраб олинмайдиган кўплаб қонунлар ва норматив ҳужжатлар ҳам мавжуд.</w:t>
      </w:r>
    </w:p>
    <w:p w14:paraId="277F8802" w14:textId="77777777" w:rsidR="009E6B8B" w:rsidRPr="003B4D72" w:rsidRDefault="009E6B8B" w:rsidP="00AE1EEE">
      <w:pPr>
        <w:pStyle w:val="ListA"/>
        <w:spacing w:before="240"/>
        <w:rPr>
          <w:noProof/>
          <w:lang w:val="uz-Cyrl-UZ"/>
        </w:rPr>
      </w:pPr>
      <w:r>
        <w:rPr>
          <w:noProof/>
          <w:lang w:val="uz-Cyrl-UZ"/>
        </w:rPr>
        <w:t>A14.</w:t>
      </w:r>
      <w:r>
        <w:rPr>
          <w:noProof/>
          <w:lang w:val="uz-Cyrl-UZ"/>
        </w:rPr>
        <w:tab/>
        <w:t>Бошқа қонунлар ва норматив ҳужжатларнинг молиявий ҳисобот оқибатлари ташкилот операцияларига қараб фарқланиши мумкин бўлгани учун, 15-бандда талаб қилинган аудиторлик тартиб таомиллари молиявий ҳисоботларга муҳим таъсир кўрсатиши мумкин бўлган қонунлар ва норматив ҳужжатларга риоя қилмаслик ҳолатларини аудиторнинг эътиборига олиб келишга қаратилган.</w:t>
      </w:r>
    </w:p>
    <w:p w14:paraId="62917012" w14:textId="77777777" w:rsidR="009E6B8B" w:rsidRPr="003B4D72" w:rsidRDefault="009E6B8B" w:rsidP="00AE1EEE">
      <w:pPr>
        <w:pStyle w:val="ac"/>
        <w:spacing w:before="240" w:after="0" w:line="240" w:lineRule="auto"/>
        <w:ind w:right="118"/>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Бошқа аудиторлик тартиб таомиллари орқали аудиторнинг эътиборига келтирилган риоя қилмаслик </w:t>
      </w:r>
      <w:r>
        <w:rPr>
          <w:rFonts w:ascii="Times New Roman" w:hAnsi="Times New Roman" w:cs="Times New Roman"/>
          <w:noProof/>
          <w:sz w:val="20"/>
          <w:szCs w:val="20"/>
          <w:lang w:val="uz-Cyrl-UZ"/>
        </w:rPr>
        <w:t>(16-бандга қаранг)</w:t>
      </w:r>
    </w:p>
    <w:p w14:paraId="008544A0" w14:textId="77777777" w:rsidR="009E6B8B" w:rsidRPr="003B4D72" w:rsidRDefault="009E6B8B" w:rsidP="00AE1EEE">
      <w:pPr>
        <w:pStyle w:val="ListA"/>
        <w:spacing w:before="240"/>
        <w:rPr>
          <w:noProof/>
          <w:lang w:val="uz-Cyrl-UZ"/>
        </w:rPr>
      </w:pPr>
      <w:r>
        <w:rPr>
          <w:noProof/>
          <w:lang w:val="uz-Cyrl-UZ"/>
        </w:rPr>
        <w:t>A15.</w:t>
      </w:r>
      <w:r>
        <w:rPr>
          <w:noProof/>
          <w:lang w:val="uz-Cyrl-UZ"/>
        </w:rPr>
        <w:tab/>
        <w:t>Молиявий ҳисоботлар бўйича фикр шакллантириш учун қўлланиладиган аудиторлик тартиб таомиллари қонунлар ва норматив ҳужжатларга риоя қилмаслик ёки гумон қилинган риоя қилмасликни аудиторнинг эътиборига олиб келиши мумкин. Масалан, бундай аудиторлик тартиб таомиллари қуйидагиларни ўз ичига олиши мумкин:</w:t>
      </w:r>
    </w:p>
    <w:p w14:paraId="13A658B0"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Баённомаларни ўқиш;</w:t>
      </w:r>
    </w:p>
    <w:p w14:paraId="6FA51201"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Суд жараёнлари, даъволар ва баҳолашлар тўғрисида ташкилотнинг раҳбарияти ва ички ҳуқуқий маслаҳатчиси ёки ташқи ҳуқуқий маслаҳатчидан сўров ўтказиш; ва</w:t>
      </w:r>
    </w:p>
    <w:p w14:paraId="2AB0B34D"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Операциялар турлари, ҳисоб қолдиқлари ёки маълумотларни ёритиб бериш бўйича мазмунли тафсилотларни текширишни амалга ошириш..</w:t>
      </w:r>
    </w:p>
    <w:p w14:paraId="57DB67AA" w14:textId="77777777" w:rsidR="009E6B8B" w:rsidRPr="003B4D72" w:rsidRDefault="009E6B8B" w:rsidP="00AE1EEE">
      <w:pPr>
        <w:pStyle w:val="ac"/>
        <w:spacing w:before="240" w:after="0" w:line="240" w:lineRule="exact"/>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Ёзма баёнотлар </w:t>
      </w:r>
      <w:r>
        <w:rPr>
          <w:rFonts w:ascii="Times New Roman" w:hAnsi="Times New Roman" w:cs="Times New Roman"/>
          <w:noProof/>
          <w:sz w:val="20"/>
          <w:szCs w:val="20"/>
          <w:lang w:val="uz-Cyrl-UZ"/>
        </w:rPr>
        <w:t>(17-бандга қаранг)</w:t>
      </w:r>
    </w:p>
    <w:p w14:paraId="1724C4AB" w14:textId="77777777" w:rsidR="009E6B8B" w:rsidRPr="003B4D72" w:rsidRDefault="009E6B8B" w:rsidP="00AE1EEE">
      <w:pPr>
        <w:pStyle w:val="ListA"/>
        <w:spacing w:before="240"/>
        <w:rPr>
          <w:noProof/>
          <w:vertAlign w:val="superscript"/>
          <w:lang w:val="uz-Cyrl-UZ"/>
        </w:rPr>
      </w:pPr>
      <w:r>
        <w:rPr>
          <w:noProof/>
          <w:lang w:val="uz-Cyrl-UZ"/>
        </w:rPr>
        <w:t>A16.</w:t>
      </w:r>
      <w:r>
        <w:rPr>
          <w:noProof/>
          <w:lang w:val="uz-Cyrl-UZ"/>
        </w:rPr>
        <w:tab/>
        <w:t xml:space="preserve">Қонунлар ва норматив ҳужжатларнинг молиявий ҳисоботларга таъсири сезиларли даражада фарқланиши мумкин бўлгани учун, ёзма баёнотлар раҳбариятнинг таъсири молиявий ҳисоботларга муҳим таъсир кўрсатиши мумкин бўлган қонунлар ва норматив ҳужжатларга аниқланган ёки гумон қилинган риоя қилмаслик тўғрисидаги билими ҳақида зарур аудит далилларини тақдим этади. Бироқ, ёзма баёнотлар ўзлари етарли </w:t>
      </w:r>
      <w:r>
        <w:rPr>
          <w:noProof/>
          <w:spacing w:val="-2"/>
          <w:lang w:val="uz-Cyrl-UZ"/>
        </w:rPr>
        <w:t xml:space="preserve">ва муносиб </w:t>
      </w:r>
      <w:r>
        <w:rPr>
          <w:noProof/>
          <w:lang w:val="uz-Cyrl-UZ"/>
        </w:rPr>
        <w:t>аудит далилларини тақдим этмайди ва, шунга кўра, аудитор томонидан олиниши керак бўлган бошқа аудит далилларининг характери ва кўламига таъсир қилмайди.</w:t>
      </w:r>
      <w:r>
        <w:rPr>
          <w:rStyle w:val="af0"/>
          <w:noProof/>
          <w:lang w:val="uz-Cyrl-UZ"/>
        </w:rPr>
        <w:footnoteReference w:id="13"/>
      </w:r>
      <w:r>
        <w:rPr>
          <w:rStyle w:val="cssup"/>
          <w:noProof/>
          <w:lang w:val="uz-Cyrl-UZ"/>
        </w:rPr>
        <w:t xml:space="preserve"> </w:t>
      </w:r>
    </w:p>
    <w:p w14:paraId="78999AC6" w14:textId="77777777" w:rsidR="009E6B8B" w:rsidRPr="003B4D72" w:rsidRDefault="009E6B8B" w:rsidP="00AE1EEE">
      <w:pPr>
        <w:pStyle w:val="ac"/>
        <w:spacing w:before="240" w:after="0" w:line="240" w:lineRule="exact"/>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Риоя қилмаслик аниқланган ёки гумон қилинган ҳолларда аудиторлик тартиб таомиллари</w:t>
      </w:r>
    </w:p>
    <w:p w14:paraId="37D3A926" w14:textId="77777777" w:rsidR="009E6B8B" w:rsidRPr="003B4D72" w:rsidRDefault="009E6B8B" w:rsidP="00AE1EEE">
      <w:pPr>
        <w:pStyle w:val="ac"/>
        <w:spacing w:before="240" w:after="0" w:line="240" w:lineRule="auto"/>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Қонунлар ва норматив ҳужжатларга риоя қилмаслик кўрсаткичлари </w:t>
      </w:r>
      <w:r>
        <w:rPr>
          <w:rFonts w:ascii="Times New Roman" w:hAnsi="Times New Roman" w:cs="Times New Roman"/>
          <w:noProof/>
          <w:sz w:val="20"/>
          <w:szCs w:val="20"/>
          <w:lang w:val="uz-Cyrl-UZ"/>
        </w:rPr>
        <w:t>(19-бандга қаранг)</w:t>
      </w:r>
    </w:p>
    <w:p w14:paraId="4E0CDD29" w14:textId="77777777" w:rsidR="009E6B8B" w:rsidRPr="003B4D72" w:rsidRDefault="009E6B8B" w:rsidP="00AE1EEE">
      <w:pPr>
        <w:pStyle w:val="ListA"/>
        <w:spacing w:before="240"/>
        <w:rPr>
          <w:noProof/>
          <w:lang w:val="uz-Cyrl-UZ"/>
        </w:rPr>
      </w:pPr>
      <w:r>
        <w:rPr>
          <w:noProof/>
          <w:lang w:val="uz-Cyrl-UZ"/>
        </w:rPr>
        <w:t>A17.</w:t>
      </w:r>
      <w:r>
        <w:rPr>
          <w:noProof/>
          <w:lang w:val="uz-Cyrl-UZ"/>
        </w:rPr>
        <w:tab/>
        <w:t>Аудитор 13–17 бандлардаги тартиб-таомилларни бажариш натижаси сифатида эмас, балки бошқа йўл билан қонунлар ва норматив ҳужжатларга риоя қилмаслик ҳолати тўғрисидаги маълумотдан хабардор бўлиши мумкин (масалан, аудитор ҳуқуқбузарликни хабар қилувчи томонидан риоя қилмаслик ҳақида огоҳлантирилганда).</w:t>
      </w:r>
    </w:p>
    <w:p w14:paraId="5E8D5D3D" w14:textId="77777777" w:rsidR="009E6B8B" w:rsidRPr="003B4D72" w:rsidRDefault="009E6B8B" w:rsidP="00AE1EEE">
      <w:pPr>
        <w:pStyle w:val="ListA"/>
        <w:spacing w:before="240"/>
        <w:rPr>
          <w:noProof/>
          <w:lang w:val="uz-Cyrl-UZ"/>
        </w:rPr>
      </w:pPr>
      <w:r>
        <w:rPr>
          <w:noProof/>
          <w:lang w:val="uz-Cyrl-UZ"/>
        </w:rPr>
        <w:t>A18.</w:t>
      </w:r>
      <w:r>
        <w:rPr>
          <w:noProof/>
          <w:lang w:val="uz-Cyrl-UZ"/>
        </w:rPr>
        <w:tab/>
        <w:t>Қуйидаги масалалар қонунлар ва норматив ҳужжатларга риоя қилмасликнинг кўрсаткичи бўлиши мумкин:</w:t>
      </w:r>
    </w:p>
    <w:p w14:paraId="703EC3D9"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lastRenderedPageBreak/>
        <w:t xml:space="preserve">Тартибга солувчи ташкилотлар ва давлат бўлимлари томонидан текширувлар ёки жарималар ёки жазоларнинг тўланиши. </w:t>
      </w:r>
    </w:p>
    <w:p w14:paraId="32EC621B"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Аниқланмаган хизматлар учун тўловлар ёки маслаҳатчилар, боғлиқ томонлар, ходимлар ёки давлат ходимларига қарзлар. </w:t>
      </w:r>
    </w:p>
    <w:p w14:paraId="317C6C78"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Ташкилот томонидан ёки унинг соҳасида одатда тўланадиган ёки амалда олинган хизматларга нисбатан ортиқча кўринадиган сотиш комиссиялари ёки агент ҳақлари. </w:t>
      </w:r>
    </w:p>
    <w:p w14:paraId="0D59F616"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Бозор нархидан сезиларли даражада юқори ёки паст нархда харид қилиш.</w:t>
      </w:r>
    </w:p>
    <w:p w14:paraId="4F427033"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Нақд пулда ғайриоддий тўловлар, ташувчига тўланадиган касса чеклари шаклида харидлар ёки банк ҳисобрақамларига ўтказмалар. </w:t>
      </w:r>
    </w:p>
    <w:p w14:paraId="42D735EF"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Солиқ имтиёзлари берилган жойларда рўйхатга олинган компаниялар билан ғайриоддий операциялар. </w:t>
      </w:r>
    </w:p>
    <w:p w14:paraId="553CF0C2"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Товарлар ёки хизматлар учун тўловлар товарлар ёки хизматлар келиб чиққан мамлакатдан бошқа мамлакатга амалга оширилганлиги. </w:t>
      </w:r>
    </w:p>
    <w:p w14:paraId="1DED21A3"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Тегишли валюта назорати ҳужжатларисиз тўловлар.</w:t>
      </w:r>
    </w:p>
    <w:p w14:paraId="2D3037EB" w14:textId="5C8E7F7E" w:rsidR="009E6B8B" w:rsidRPr="003B4D72" w:rsidRDefault="009E6B8B" w:rsidP="009E6B8B">
      <w:pPr>
        <w:pStyle w:val="IFACBulletIndented1"/>
        <w:numPr>
          <w:ilvl w:val="0"/>
          <w:numId w:val="6"/>
        </w:numPr>
        <w:tabs>
          <w:tab w:val="clear" w:pos="1240"/>
        </w:tabs>
        <w:spacing w:before="240"/>
        <w:ind w:left="1134" w:hanging="567"/>
        <w:rPr>
          <w:noProof/>
          <w:lang w:val="uz-Cyrl-UZ"/>
        </w:rPr>
      </w:pPr>
      <w:r w:rsidRPr="009E6B8B">
        <w:rPr>
          <w:noProof/>
          <w:lang w:val="uz-Cyrl-UZ"/>
        </w:rPr>
        <w:t>Лойихаси</w:t>
      </w:r>
      <w:r>
        <w:rPr>
          <w:noProof/>
          <w:lang w:val="uz-Cyrl-UZ"/>
        </w:rPr>
        <w:t xml:space="preserve"> бўйича ёки тасодифан, етарли аудит излари ёки етарли далиллар тақдим этмайдиган ахборот тизимининг мавжудлиги.</w:t>
      </w:r>
    </w:p>
    <w:p w14:paraId="2DDDF3B6"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Рухсатсиз операциялар ёки нотўғри ёзиб қўйилган операциялар.</w:t>
      </w:r>
    </w:p>
    <w:p w14:paraId="36DB4F94"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Оммавий ахборот воситаларининг салбий шарҳлари.</w:t>
      </w:r>
    </w:p>
    <w:p w14:paraId="1688BF07" w14:textId="4E11A7B0" w:rsidR="009E6B8B" w:rsidRPr="003B4D72" w:rsidRDefault="009E6B8B" w:rsidP="00AE1EEE">
      <w:pPr>
        <w:pStyle w:val="ac"/>
        <w:spacing w:before="240" w:after="0" w:line="240" w:lineRule="exact"/>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Аудиторнинг баҳолаши учун тегишли масалалар </w:t>
      </w:r>
      <w:r>
        <w:rPr>
          <w:rFonts w:ascii="Times New Roman" w:hAnsi="Times New Roman" w:cs="Times New Roman"/>
          <w:noProof/>
          <w:sz w:val="20"/>
          <w:szCs w:val="20"/>
          <w:lang w:val="uz-Cyrl-UZ"/>
        </w:rPr>
        <w:t>(19(</w:t>
      </w:r>
      <w:r w:rsidRPr="009E6B8B">
        <w:rPr>
          <w:rFonts w:ascii="Times New Roman" w:hAnsi="Times New Roman" w:cs="Times New Roman"/>
          <w:noProof/>
          <w:sz w:val="20"/>
          <w:szCs w:val="20"/>
          <w:lang w:val="uz-Cyrl-UZ"/>
        </w:rPr>
        <w:t>b</w:t>
      </w:r>
      <w:r>
        <w:rPr>
          <w:rFonts w:ascii="Times New Roman" w:hAnsi="Times New Roman" w:cs="Times New Roman"/>
          <w:noProof/>
          <w:sz w:val="20"/>
          <w:szCs w:val="20"/>
          <w:lang w:val="uz-Cyrl-UZ"/>
        </w:rPr>
        <w:t>) бандга қаранг)</w:t>
      </w:r>
    </w:p>
    <w:p w14:paraId="1715365A" w14:textId="77777777" w:rsidR="009E6B8B" w:rsidRPr="003B4D72" w:rsidRDefault="009E6B8B" w:rsidP="00AE1EEE">
      <w:pPr>
        <w:pStyle w:val="ListA"/>
        <w:spacing w:before="240"/>
        <w:rPr>
          <w:noProof/>
          <w:lang w:val="uz-Cyrl-UZ"/>
        </w:rPr>
      </w:pPr>
      <w:r>
        <w:rPr>
          <w:noProof/>
          <w:lang w:val="uz-Cyrl-UZ"/>
        </w:rPr>
        <w:t>A19.</w:t>
      </w:r>
      <w:r>
        <w:rPr>
          <w:noProof/>
          <w:lang w:val="uz-Cyrl-UZ"/>
        </w:rPr>
        <w:tab/>
        <w:t xml:space="preserve">Молиявий ҳисоботларга бўлиши мумкин бўлган таъсирни аудиторнинг баҳолаши учун тегишли масалалар қуйидагиларни ўз ичига олади: </w:t>
      </w:r>
    </w:p>
    <w:p w14:paraId="23D2E720" w14:textId="77777777"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 xml:space="preserve">Қонунлар ва норматив ҳужжатларга аниқланган ёки гумон қилинган риоя қилмасликнинг молиявий ҳисоботларга потенциал молиявий оқибатлари, шу жумладан, масалан, жарималар, жазолар, зарарлар, активларни экспроприация қилиш таҳдиди, операцияларни мажбурий тўхтатиш ва суд жараёнлари. </w:t>
      </w:r>
    </w:p>
    <w:p w14:paraId="6CF97497" w14:textId="77777777"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Потенциал молиявий оқибатлар ёритиб беришни талаб қилиши ёки қилмаслиги.</w:t>
      </w:r>
    </w:p>
    <w:p w14:paraId="38FAA703" w14:textId="77777777"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Потенциал молиявий оқибатлар молиявий ҳисоботларнинг ҳаққоний тақдим этилишига шубҳа туғдирадиган ёки бошқача тарзда молиявий ҳисоботларни чалғитадиган даражада жиддий бўлиши ёки бўлмаслиги.</w:t>
      </w:r>
    </w:p>
    <w:p w14:paraId="02E5F622" w14:textId="77777777" w:rsidR="009E6B8B" w:rsidRPr="003B4D72" w:rsidRDefault="009E6B8B" w:rsidP="00AE1EEE">
      <w:pPr>
        <w:pStyle w:val="Appendix"/>
        <w:spacing w:before="240" w:after="0" w:line="240" w:lineRule="auto"/>
        <w:jc w:val="both"/>
        <w:rPr>
          <w:b w:val="0"/>
          <w:bCs w:val="0"/>
          <w:i/>
          <w:iCs/>
          <w:noProof/>
          <w:sz w:val="20"/>
          <w:szCs w:val="20"/>
          <w:lang w:val="uz-Cyrl-UZ"/>
        </w:rPr>
      </w:pPr>
      <w:r>
        <w:rPr>
          <w:b w:val="0"/>
          <w:bCs w:val="0"/>
          <w:i/>
          <w:iCs/>
          <w:noProof/>
          <w:sz w:val="20"/>
          <w:szCs w:val="20"/>
          <w:lang w:val="uz-Cyrl-UZ"/>
        </w:rPr>
        <w:t xml:space="preserve">Аудиторлик тартиб таомиллари ва аниқланган ёки гумон қилинган риоя қилмасликни раҳбарият ва бошқарув учун масъул шахсларга хабар қилиш </w:t>
      </w:r>
      <w:r>
        <w:rPr>
          <w:b w:val="0"/>
          <w:bCs w:val="0"/>
          <w:noProof/>
          <w:sz w:val="20"/>
          <w:szCs w:val="20"/>
          <w:lang w:val="uz-Cyrl-UZ"/>
        </w:rPr>
        <w:t>(20-бандга қаранг)</w:t>
      </w:r>
    </w:p>
    <w:p w14:paraId="4B203A3C" w14:textId="77777777" w:rsidR="009E6B8B" w:rsidRPr="003B4D72" w:rsidRDefault="009E6B8B" w:rsidP="00AE1EEE">
      <w:pPr>
        <w:pStyle w:val="ListA"/>
        <w:spacing w:before="240"/>
        <w:rPr>
          <w:noProof/>
          <w:lang w:val="uz-Cyrl-UZ"/>
        </w:rPr>
      </w:pPr>
      <w:r>
        <w:rPr>
          <w:noProof/>
          <w:lang w:val="uz-Cyrl-UZ"/>
        </w:rPr>
        <w:t>A20.</w:t>
      </w:r>
      <w:r>
        <w:rPr>
          <w:noProof/>
          <w:lang w:val="uz-Cyrl-UZ"/>
        </w:rPr>
        <w:tab/>
        <w:t xml:space="preserve">Аудитордан гумон қилинган риоя қилмасликни раҳбариятнинг тегишли даражаси ва, мувофиқ бўлса, бошқарув учун масъул шахслар билан муҳокама қилиш талаб қилинади, чунки улар қўшимча аудитор далилларини тақдим этиш имкониятига эга бўлиши мумкин. Масалан, аудитор раҳбарият ва, мувофиқ бўлса, бошқарув учун масъул шахслар қонунлар ва норматив ҳужжатларга гумон қилинган риоя қилмасликка олиб келган операциялар ёки ҳодисаларга тегишли фактлар ва вазиятларни бир хил тушунишини тасдиқлаши мумкин. </w:t>
      </w:r>
    </w:p>
    <w:p w14:paraId="2E66FF5E" w14:textId="77777777" w:rsidR="009E6B8B" w:rsidRPr="003B4D72" w:rsidRDefault="009E6B8B" w:rsidP="00AE1EEE">
      <w:pPr>
        <w:pStyle w:val="ListA"/>
        <w:spacing w:before="240"/>
        <w:rPr>
          <w:noProof/>
          <w:spacing w:val="2"/>
          <w:lang w:val="uz-Cyrl-UZ"/>
        </w:rPr>
      </w:pPr>
      <w:r>
        <w:rPr>
          <w:noProof/>
          <w:spacing w:val="2"/>
          <w:lang w:val="uz-Cyrl-UZ"/>
        </w:rPr>
        <w:t>A21.</w:t>
      </w:r>
      <w:r>
        <w:rPr>
          <w:noProof/>
          <w:spacing w:val="2"/>
          <w:lang w:val="uz-Cyrl-UZ"/>
        </w:rPr>
        <w:tab/>
        <w:t>Бироқ, баъзи юрисдикцияларда, қонун ёки норматив ҳужжат аудиторнинг маълум масалалар бўйича раҳбарият ва бошқарув учун масъул шахслар билан алоқасини чеклаши мумкин. Қонун ёки норматив ҳужжат, масалан, аудитор пулларни ювишга қарши қонунчиликка мувофиқ аниқланган ёки гумон қилинган риоя қилмаслик тўғрисида тегишли органга хабар бериши талаб қилинганда, шу жумладан ташкилотни огоҳлантириш, амалдаги ёки гумон қилинган ноқонуний ҳаракат бўйича тегишли орган томонидан текширишга зарар етказиши мумкин бўлган алоқани ёки бошқа ҳаракатни махсус тақиқлаши мумкин. Бундай вазиятларда, аудитор томонидан кўриб чиқилган масалалар мураккаб бўлиши мумкин ва аудитор ҳуқуқий маслаҳат олишни мувофиқ деб ҳисоблаши мумкин.</w:t>
      </w:r>
    </w:p>
    <w:p w14:paraId="405F9563" w14:textId="77777777" w:rsidR="009E6B8B" w:rsidRPr="003B4D72" w:rsidRDefault="009E6B8B" w:rsidP="00AE1EEE">
      <w:pPr>
        <w:pStyle w:val="ListA"/>
        <w:spacing w:before="240"/>
        <w:rPr>
          <w:noProof/>
          <w:lang w:val="uz-Cyrl-UZ"/>
        </w:rPr>
      </w:pPr>
      <w:r>
        <w:rPr>
          <w:noProof/>
          <w:lang w:val="uz-Cyrl-UZ"/>
        </w:rPr>
        <w:t>A22.</w:t>
      </w:r>
      <w:r>
        <w:rPr>
          <w:noProof/>
          <w:lang w:val="uz-Cyrl-UZ"/>
        </w:rPr>
        <w:tab/>
        <w:t xml:space="preserve">Агар раҳбарият ёки, мувофиқ равишда, бошқарув учун масъул шахслар аудиторга ташкилот амалда қонунлар ва норматив ҳужжатларга риоя қилиши тўғрисида етарли маълумот тақдим этмаса, аудитор фирибгарлик эҳтимоли ва </w:t>
      </w:r>
      <w:r>
        <w:rPr>
          <w:noProof/>
          <w:lang w:val="uz-Cyrl-UZ"/>
        </w:rPr>
        <w:lastRenderedPageBreak/>
        <w:t>молиявий ҳисоботларга бўлиши мумкин бўлган таъсирларни ўз ичига олган ҳолда, қонунлар ва норматив ҳужжатларнинг вазиятларга қўлланилиши тўғрисида ташкилотнинг ички ёки ташқи ҳуқуқий маслаҳатчиси билан маслаҳатлашишни мувофиқ деб ҳисоблаши мумкин. Агар ташкилотнинг ҳуқуқий маслаҳатчиси билан маслаҳатлашиш мувофиқ деб ҳисобланмаса ёки аудитор ҳуқуқий маслаҳатчининг фикридан қониқмаса, аудитор қонун ёки норматив ҳужжатнинг бузилиши, шу жумладан фирибгарлик эҳтимоли, бўлиши мумкин бўлган ҳуқуқий оқибатлар ва аудитор кўриши мумкин бўлган қандай қўшимча ҳаракатлар, агар бўлса, тўғрисида ташкилот ичидаги бошқалар, тармоқ ташкилоти, профессионал орган ёки аудиторнинг ҳуқуқий маслаҳатчиси билан махфий асосда маслаҳатлашишни мувофиқ деб ҳисоблаши мумкин.</w:t>
      </w:r>
    </w:p>
    <w:p w14:paraId="2DF2C172" w14:textId="77777777" w:rsidR="009E6B8B" w:rsidRPr="003B4D72" w:rsidRDefault="009E6B8B" w:rsidP="00AE1EEE">
      <w:pPr>
        <w:pStyle w:val="ac"/>
        <w:spacing w:before="240" w:after="0" w:line="240" w:lineRule="auto"/>
        <w:ind w:right="117"/>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Аниқланган ёки гумон қилинган риоя қилмасликнинг оқибатларини баҳолаш </w:t>
      </w:r>
      <w:r>
        <w:rPr>
          <w:rFonts w:ascii="Times New Roman" w:hAnsi="Times New Roman" w:cs="Times New Roman"/>
          <w:noProof/>
          <w:sz w:val="20"/>
          <w:szCs w:val="20"/>
          <w:lang w:val="uz-Cyrl-UZ"/>
        </w:rPr>
        <w:t>(22-бандга қаранг)</w:t>
      </w:r>
    </w:p>
    <w:p w14:paraId="54F3FB05" w14:textId="374400C3" w:rsidR="009E6B8B" w:rsidRPr="003B4D72" w:rsidRDefault="009E6B8B" w:rsidP="00AE1EEE">
      <w:pPr>
        <w:pStyle w:val="ListA"/>
        <w:spacing w:before="240"/>
        <w:rPr>
          <w:noProof/>
          <w:spacing w:val="5"/>
          <w:lang w:val="uz-Cyrl-UZ"/>
        </w:rPr>
      </w:pPr>
      <w:r>
        <w:rPr>
          <w:noProof/>
          <w:spacing w:val="5"/>
          <w:lang w:val="uz-Cyrl-UZ"/>
        </w:rPr>
        <w:t>A23.</w:t>
      </w:r>
      <w:r>
        <w:rPr>
          <w:noProof/>
          <w:spacing w:val="5"/>
          <w:lang w:val="uz-Cyrl-UZ"/>
        </w:rPr>
        <w:tab/>
        <w:t xml:space="preserve">2-бандда талаб қилинганидек, аудитор аниқланган ёки гумон қилинган риоя қилмасликнинг аудитнинг бошқа жиҳатларига, шу жумладан аудиторнинг </w:t>
      </w:r>
      <w:r w:rsidRPr="009E6B8B">
        <w:rPr>
          <w:noProof/>
          <w:spacing w:val="5"/>
          <w:lang w:val="uz-Cyrl-UZ"/>
        </w:rPr>
        <w:t>рискга</w:t>
      </w:r>
      <w:r>
        <w:rPr>
          <w:noProof/>
          <w:spacing w:val="5"/>
          <w:lang w:val="uz-Cyrl-UZ"/>
        </w:rPr>
        <w:t xml:space="preserve"> баҳо бериши ва ёзма </w:t>
      </w:r>
      <w:r>
        <w:rPr>
          <w:noProof/>
          <w:lang w:val="uz-Cyrl-UZ"/>
        </w:rPr>
        <w:t xml:space="preserve">баёнотларнинг </w:t>
      </w:r>
      <w:r>
        <w:rPr>
          <w:noProof/>
          <w:spacing w:val="5"/>
          <w:lang w:val="uz-Cyrl-UZ"/>
        </w:rPr>
        <w:t>ишончлилигига нисбатан оқибатларини баҳолайди. Маълум аниқланган ёки гумон қилинган риоя қилмасликнинг оқибатлари ҳаракатни содир этиш ва яшириш, агар мавжуд бўлса, махсус назоратлар ва раҳбарият даражаси ёки ташкилот учун ёки ташкилот йўналишида ишлайдиган шахслар ўртасидаги муносабатга, айниқса ташкилот ичидаги энг юқори органнинг иштирокидан келиб чиқадиган оқибатларга боғлиқ бўлади. 9-бандда қайд этилганидек, аудиторнинг қонун, норматив ҳужжат ёки тегишли ахлоқий талабларга риоя қилиши 22-бандга мувофиқ аудиторнинг жавобгарликларига тегишли бўлган қўшимча маълумотларни тақдим этиши мумкин.</w:t>
      </w:r>
    </w:p>
    <w:p w14:paraId="2EF1C908" w14:textId="77777777" w:rsidR="009E6B8B" w:rsidRPr="003B4D72" w:rsidRDefault="009E6B8B" w:rsidP="00AE1EEE">
      <w:pPr>
        <w:pStyle w:val="ListA"/>
        <w:spacing w:before="240"/>
        <w:rPr>
          <w:noProof/>
          <w:lang w:val="uz-Cyrl-UZ"/>
        </w:rPr>
      </w:pPr>
      <w:r>
        <w:rPr>
          <w:noProof/>
          <w:lang w:val="uz-Cyrl-UZ"/>
        </w:rPr>
        <w:t>A24.</w:t>
      </w:r>
      <w:r>
        <w:rPr>
          <w:noProof/>
          <w:lang w:val="uz-Cyrl-UZ"/>
        </w:rPr>
        <w:tab/>
        <w:t xml:space="preserve">Раҳбариятдан ва, қўлланиладиган бўлса, бошқарув учун масъул шахслардан олинган ёзма баёнотларнинг ишончлилигига аниқланган ёки гумон қилинган риоя қилмасликнинг оқибатларини аудитор баҳолаши мумкин бўлган вазиятлар мисоллари қуйидагиларни ўз ичига олади: </w:t>
      </w:r>
    </w:p>
    <w:p w14:paraId="0CBA060F" w14:textId="77777777"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Аудитор қандайдир аниқланган ёки гумон қилинган риоя қилмасликда раҳбарият ва, қўлланиладиган бўлса, бошқарув учун масъул шахсларнинг иштироки ёки мўлжалланган иштирокидан гумонсирайди ёки далилларга эга.</w:t>
      </w:r>
    </w:p>
    <w:p w14:paraId="5787323B" w14:textId="77777777"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Аудитор раҳбарият ва, қўлланиладиган бўлса, бошқарув учун масъул шахслар бундай риоя қилмаслик тўғрисида билимга эга эканлигидан ва, қонуний ёки норматив талабларга қарши равишда, оқилона муддат ичида масалани тегишли органга хабар қилмаганлигидан ёки хабар қилишга рухсат бермаганлигидан хабардор.</w:t>
      </w:r>
    </w:p>
    <w:p w14:paraId="789EF7E4" w14:textId="4C6EDDB3" w:rsidR="009E6B8B" w:rsidRPr="003B4D72" w:rsidRDefault="009E6B8B" w:rsidP="00AE1EEE">
      <w:pPr>
        <w:pStyle w:val="ListA"/>
        <w:spacing w:before="240"/>
        <w:rPr>
          <w:noProof/>
          <w:lang w:val="uz-Cyrl-UZ"/>
        </w:rPr>
      </w:pPr>
      <w:r>
        <w:rPr>
          <w:noProof/>
          <w:lang w:val="uz-Cyrl-UZ"/>
        </w:rPr>
        <w:t>A25.</w:t>
      </w:r>
      <w:r>
        <w:rPr>
          <w:noProof/>
          <w:lang w:val="uz-Cyrl-UZ"/>
        </w:rPr>
        <w:tab/>
        <w:t xml:space="preserve">Маълум вазиятларда, аудитор қонун ёки норматив ҳужжатлар томонидан рухсат берилган ҳолларда, масалан раҳбарият ёки бошқарув учун масъул шахслар аудитор вазиятларда тегишли деб ҳисоблайдиган тузатувчи ҳаракатларни амалга оширмаганда ёки аниқланган ёки гумон қилинган риоя қилмаслик, ҳатто ушбу риоя қилмаслик молиявий ҳисоботлар учун муҳим бўлмаса ҳам, раҳбарият ёки бошқарув учун масъул шахсларнинг ҳалоллиги бўйича саволлар туғдирса, топшириқдан воз кечиш тўғрисида ўйлаб кўриши мумкин. Аудитор топшириқдан воз кечиши мувофиқ бўлиши ёки бўлмаслигини аниқлаш учун ҳуқуқий маслаҳат олишни тегишли деб ҳисоблаши мумкин. Аудитор топшириқдан воз кечиши мувофиқ деб аниқлаганда, бундай қилиш аниқланган ёки гумон қилинган риоя қилмасликка жавоб бериш учун қонун, норматив ҳужжат ёки тегишли ахлоқий талаблар бўйича бошқа жавобгарликларга риоя қилиш ўрнини босмайди. Бундан ташқари, 220-сон </w:t>
      </w:r>
      <w:r w:rsidRPr="009E6B8B">
        <w:rPr>
          <w:noProof/>
          <w:lang w:val="uz-Cyrl-UZ"/>
        </w:rPr>
        <w:t>АХС</w:t>
      </w:r>
      <w:r>
        <w:rPr>
          <w:noProof/>
          <w:lang w:val="uz-Cyrl-UZ"/>
        </w:rPr>
        <w:t xml:space="preserve"> (Қайта таҳрирланган)</w:t>
      </w:r>
      <w:r>
        <w:rPr>
          <w:rStyle w:val="af0"/>
          <w:noProof/>
          <w:lang w:val="uz-Cyrl-UZ"/>
        </w:rPr>
        <w:footnoteReference w:id="14"/>
      </w:r>
      <w:r>
        <w:rPr>
          <w:noProof/>
          <w:lang w:val="uz-Cyrl-UZ"/>
        </w:rPr>
        <w:t xml:space="preserve"> </w:t>
      </w:r>
      <w:r w:rsidRPr="009E6B8B">
        <w:rPr>
          <w:noProof/>
          <w:lang w:val="uz-Cyrl-UZ"/>
        </w:rPr>
        <w:t>нинг</w:t>
      </w:r>
      <w:r>
        <w:rPr>
          <w:noProof/>
          <w:lang w:val="uz-Cyrl-UZ"/>
        </w:rPr>
        <w:t xml:space="preserve"> A55 банди баъзи ахлоқий талаблар таклиф қилинган янги аудиторнинг сўрови бўйича, олдинги аудитордан қонунлар ва норматив ҳужжатларга риоя қилмаслик тўғрисидаги маълумотларни янги аудиторга тақдим этишни талаб қилиши мумкинлигини кўрсатади.</w:t>
      </w:r>
    </w:p>
    <w:p w14:paraId="0598ECB4" w14:textId="77777777" w:rsidR="009E6B8B" w:rsidRPr="003B4D72" w:rsidRDefault="009E6B8B" w:rsidP="00AE1EEE">
      <w:pPr>
        <w:pStyle w:val="ac"/>
        <w:spacing w:before="240" w:after="0" w:line="240" w:lineRule="exact"/>
        <w:jc w:val="both"/>
        <w:rPr>
          <w:rFonts w:ascii="Times New Roman" w:hAnsi="Times New Roman" w:cs="Times New Roman"/>
          <w:b/>
          <w:bCs/>
          <w:noProof/>
          <w:sz w:val="20"/>
          <w:szCs w:val="20"/>
          <w:lang w:val="uz-Cyrl-UZ"/>
        </w:rPr>
      </w:pPr>
      <w:r>
        <w:rPr>
          <w:rFonts w:ascii="Times New Roman" w:hAnsi="Times New Roman" w:cs="Times New Roman"/>
          <w:b/>
          <w:bCs/>
          <w:noProof/>
          <w:sz w:val="20"/>
          <w:szCs w:val="20"/>
          <w:lang w:val="uz-Cyrl-UZ"/>
        </w:rPr>
        <w:t>Аниқланган ёки гумон қилинган риоя қилмасликни хабар қилиш ва ҳисобот бериш</w:t>
      </w:r>
    </w:p>
    <w:p w14:paraId="56BD6711" w14:textId="77777777" w:rsidR="009E6B8B" w:rsidRPr="003B4D72" w:rsidRDefault="009E6B8B" w:rsidP="00AE1EEE">
      <w:pPr>
        <w:pStyle w:val="ac"/>
        <w:widowControl w:val="0"/>
        <w:tabs>
          <w:tab w:val="left" w:pos="1194"/>
        </w:tabs>
        <w:spacing w:before="240" w:after="0" w:line="240" w:lineRule="auto"/>
        <w:ind w:right="170"/>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Аниқланган ёки гумон қилинган риоя қилмасликнинг аудиторлик хулосаси учун потенциал оқибатлари </w:t>
      </w:r>
      <w:r>
        <w:rPr>
          <w:rFonts w:ascii="Times New Roman" w:hAnsi="Times New Roman" w:cs="Times New Roman"/>
          <w:noProof/>
          <w:sz w:val="20"/>
          <w:szCs w:val="20"/>
          <w:lang w:val="uz-Cyrl-UZ"/>
        </w:rPr>
        <w:t>(26–28 бандларга қаранг)</w:t>
      </w:r>
    </w:p>
    <w:p w14:paraId="3B27E16D" w14:textId="77777777" w:rsidR="009E6B8B" w:rsidRPr="003B4D72" w:rsidRDefault="009E6B8B" w:rsidP="00AE1EEE">
      <w:pPr>
        <w:pStyle w:val="ListA"/>
        <w:spacing w:before="240"/>
        <w:rPr>
          <w:noProof/>
          <w:lang w:val="uz-Cyrl-UZ"/>
        </w:rPr>
      </w:pPr>
      <w:r>
        <w:rPr>
          <w:noProof/>
          <w:lang w:val="uz-Cyrl-UZ"/>
        </w:rPr>
        <w:t>A26.</w:t>
      </w:r>
      <w:r>
        <w:rPr>
          <w:noProof/>
          <w:lang w:val="uz-Cyrl-UZ"/>
        </w:rPr>
        <w:tab/>
        <w:t>Қонунлар ва норматив ҳужжатларга аниқланган ёки гумон қилинган риоя қилмаслик аудитор 26–28 бандларга мувофиқ фикрни ўзгартирганда аудиторлик хулосасида хабар қилинади. Бошқа айрим вазиятларда, аудитор аниқланган ёки гумон қилинган риоя қилмасликни аудиторлик хулосасида хабар қилиши мумкин, масалан:</w:t>
      </w:r>
    </w:p>
    <w:p w14:paraId="03FFDBCE" w14:textId="0E546BF6"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 xml:space="preserve">Аудитор 700-сон </w:t>
      </w:r>
      <w:r w:rsidRPr="009E6B8B">
        <w:rPr>
          <w:noProof/>
          <w:lang w:val="uz-Cyrl-UZ"/>
        </w:rPr>
        <w:t>АХС</w:t>
      </w:r>
      <w:r>
        <w:rPr>
          <w:noProof/>
          <w:lang w:val="uz-Cyrl-UZ"/>
        </w:rPr>
        <w:t xml:space="preserve"> (Қайта таҳрирланган) </w:t>
      </w:r>
      <w:r w:rsidRPr="009E6B8B">
        <w:rPr>
          <w:noProof/>
          <w:lang w:val="uz-Cyrl-UZ"/>
        </w:rPr>
        <w:t>нинг</w:t>
      </w:r>
      <w:r>
        <w:rPr>
          <w:noProof/>
          <w:lang w:val="uz-Cyrl-UZ"/>
        </w:rPr>
        <w:t xml:space="preserve"> 43-бандида назарда тутилганидек, </w:t>
      </w:r>
      <w:r w:rsidRPr="009E6B8B">
        <w:rPr>
          <w:noProof/>
          <w:lang w:val="uz-Cyrl-UZ"/>
        </w:rPr>
        <w:t>АХСлар</w:t>
      </w:r>
      <w:r>
        <w:rPr>
          <w:noProof/>
          <w:lang w:val="uz-Cyrl-UZ"/>
        </w:rPr>
        <w:t xml:space="preserve"> бўйича аудиторнинг жавобгарликларидан ташқари, бошқа ҳисобот бериш жавобгарликларига эга бўлганда;</w:t>
      </w:r>
    </w:p>
    <w:p w14:paraId="09A03313" w14:textId="42C0E184" w:rsidR="009E6B8B" w:rsidRPr="003B4D72" w:rsidRDefault="009E6B8B" w:rsidP="009E6B8B">
      <w:pPr>
        <w:pStyle w:val="IFACBulletIndented1"/>
        <w:numPr>
          <w:ilvl w:val="0"/>
          <w:numId w:val="6"/>
        </w:numPr>
        <w:tabs>
          <w:tab w:val="clear" w:pos="1240"/>
        </w:tabs>
        <w:spacing w:before="240"/>
        <w:ind w:left="990" w:hanging="423"/>
        <w:rPr>
          <w:noProof/>
          <w:lang w:val="uz-Cyrl-UZ"/>
        </w:rPr>
      </w:pPr>
      <w:r>
        <w:rPr>
          <w:noProof/>
          <w:lang w:val="uz-Cyrl-UZ"/>
        </w:rPr>
        <w:t xml:space="preserve">Аудитор аниқланган ёки гумон қилинган риоя қилмаслик асосий аудит масаласи эканлигини аниқлаганда ва шунга мувофиқ масалани 701-сон </w:t>
      </w:r>
      <w:r w:rsidRPr="009E6B8B">
        <w:rPr>
          <w:noProof/>
          <w:lang w:val="uz-Cyrl-UZ"/>
        </w:rPr>
        <w:t>АХС</w:t>
      </w:r>
      <w:r>
        <w:rPr>
          <w:rStyle w:val="af0"/>
          <w:noProof/>
          <w:lang w:val="uz-Cyrl-UZ"/>
        </w:rPr>
        <w:footnoteReference w:id="15"/>
      </w:r>
      <w:r w:rsidRPr="009E6B8B">
        <w:rPr>
          <w:noProof/>
          <w:lang w:val="uz-Cyrl-UZ"/>
        </w:rPr>
        <w:t>га</w:t>
      </w:r>
      <w:r>
        <w:rPr>
          <w:noProof/>
          <w:lang w:val="uz-Cyrl-UZ"/>
        </w:rPr>
        <w:t xml:space="preserve"> мувофиқ хабар қилганда, фақат ўша </w:t>
      </w:r>
      <w:r w:rsidRPr="009E6B8B">
        <w:rPr>
          <w:noProof/>
          <w:lang w:val="uz-Cyrl-UZ"/>
        </w:rPr>
        <w:t>АХСнинг</w:t>
      </w:r>
      <w:r>
        <w:rPr>
          <w:noProof/>
          <w:lang w:val="uz-Cyrl-UZ"/>
        </w:rPr>
        <w:t xml:space="preserve"> 14-банди </w:t>
      </w:r>
      <w:r>
        <w:rPr>
          <w:noProof/>
          <w:lang w:val="uz-Cyrl-UZ"/>
        </w:rPr>
        <w:lastRenderedPageBreak/>
        <w:t>қўлланилмайдиган бўлса; ёки</w:t>
      </w:r>
    </w:p>
    <w:p w14:paraId="61D40D15" w14:textId="7CCF9F89" w:rsidR="009E6B8B" w:rsidRPr="003B4D72" w:rsidRDefault="009E6B8B" w:rsidP="009E6B8B">
      <w:pPr>
        <w:pStyle w:val="IFACBulletIndented1"/>
        <w:numPr>
          <w:ilvl w:val="0"/>
          <w:numId w:val="6"/>
        </w:numPr>
        <w:tabs>
          <w:tab w:val="clear" w:pos="1240"/>
        </w:tabs>
        <w:spacing w:before="240"/>
        <w:ind w:left="990" w:hanging="423"/>
        <w:rPr>
          <w:noProof/>
          <w:vertAlign w:val="superscript"/>
          <w:lang w:val="uz-Cyrl-UZ"/>
        </w:rPr>
      </w:pPr>
      <w:r>
        <w:rPr>
          <w:noProof/>
          <w:lang w:val="uz-Cyrl-UZ"/>
        </w:rPr>
        <w:t xml:space="preserve">Истисно ҳолларда раҳбарият ёки бошқарув учун масъул шахслар аудитор вазиятларда тегишли деб ҳисоблайдиган тузатувчи ҳаракатларни амалга оширмаганда ва топшириқдан чиқиш имконсиз бўлганда (A25 бандга қаранг), аудитор 706-сон </w:t>
      </w:r>
      <w:r w:rsidRPr="009E6B8B">
        <w:rPr>
          <w:noProof/>
          <w:lang w:val="uz-Cyrl-UZ"/>
        </w:rPr>
        <w:t>АХС</w:t>
      </w:r>
      <w:r>
        <w:rPr>
          <w:noProof/>
          <w:lang w:val="uz-Cyrl-UZ"/>
        </w:rPr>
        <w:t xml:space="preserve"> (Қайта таҳрирланган)</w:t>
      </w:r>
      <w:r>
        <w:rPr>
          <w:rStyle w:val="af0"/>
          <w:noProof/>
          <w:lang w:val="uz-Cyrl-UZ"/>
        </w:rPr>
        <w:footnoteReference w:id="16"/>
      </w:r>
      <w:r w:rsidRPr="009E6B8B">
        <w:rPr>
          <w:noProof/>
          <w:lang w:val="uz-Cyrl-UZ"/>
        </w:rPr>
        <w:t>га</w:t>
      </w:r>
      <w:r>
        <w:rPr>
          <w:noProof/>
          <w:lang w:val="uz-Cyrl-UZ"/>
        </w:rPr>
        <w:t xml:space="preserve"> мувофиқ аниқланган ёки гумон қилинган риоя қилмасликни Бошқа масала бандида тавсифлашни ҳисобга олиши мумкин.</w:t>
      </w:r>
    </w:p>
    <w:p w14:paraId="1F06CCC7" w14:textId="77777777" w:rsidR="009E6B8B" w:rsidRPr="003B4D72" w:rsidRDefault="009E6B8B" w:rsidP="00AE1EEE">
      <w:pPr>
        <w:pStyle w:val="ListA"/>
        <w:spacing w:before="240"/>
        <w:rPr>
          <w:noProof/>
          <w:lang w:val="uz-Cyrl-UZ"/>
        </w:rPr>
      </w:pPr>
      <w:r>
        <w:rPr>
          <w:noProof/>
          <w:lang w:val="uz-Cyrl-UZ"/>
        </w:rPr>
        <w:t>A27.</w:t>
      </w:r>
      <w:r>
        <w:rPr>
          <w:noProof/>
          <w:lang w:val="uz-Cyrl-UZ"/>
        </w:rPr>
        <w:tab/>
        <w:t>Қонун ёки норматив ҳужжат раҳбарият, бошқарув учун масъул шахслар ёки аудитор томонидан маълум масала тўғрисида оммавий ёритиб беришга тўсқинлик қилиши мумкин. Масалан, қонун ёки норматив ҳужжат, шу жумладан ташкилотни огоҳлантириш тақиқи, амалдаги ёки гумон қилинган ноқонуний ҳаракат бўйича тегишли орган томонидан текширишга зарар етказиши мумкин бўлган алоқа ёки бошқа ҳаракатни махсус тақиқлаши мумкин. Аудитор A26 бандда белгиланган вазиятларда ёки бошқача тарзда аудиторлик ҳисоботида аниқланган ёки гумон қилинган риоя қилмасликни хабар қилишни режалаштирганда, бундай қонун ёки норматив ҳужжат аудиторнинг масалани аудиторлик хулосасида тавсифлаш қобилиятига ёки баъзи вазиятларда аудиторлик хулосасини чиқариш имкониятига таъсир қилиши мумкин. Бундай вазиятларда, аудитор тегишли ҳаракат йўналишини аниқлаш учун ҳуқуқий маслаҳат олишни ҳисобга олиши мумкин.</w:t>
      </w:r>
    </w:p>
    <w:p w14:paraId="62EAA237" w14:textId="77777777" w:rsidR="009E6B8B" w:rsidRPr="003B4D72" w:rsidRDefault="009E6B8B" w:rsidP="00AE1EEE">
      <w:pPr>
        <w:pStyle w:val="ac"/>
        <w:spacing w:before="240" w:after="0" w:line="240" w:lineRule="auto"/>
        <w:ind w:right="121"/>
        <w:jc w:val="both"/>
        <w:rPr>
          <w:rFonts w:ascii="Times New Roman" w:hAnsi="Times New Roman" w:cs="Times New Roman"/>
          <w:i/>
          <w:iCs/>
          <w:noProof/>
          <w:sz w:val="20"/>
          <w:szCs w:val="20"/>
          <w:lang w:val="uz-Cyrl-UZ"/>
        </w:rPr>
      </w:pPr>
      <w:r>
        <w:rPr>
          <w:rFonts w:ascii="Times New Roman" w:hAnsi="Times New Roman" w:cs="Times New Roman"/>
          <w:i/>
          <w:iCs/>
          <w:noProof/>
          <w:sz w:val="20"/>
          <w:szCs w:val="20"/>
          <w:lang w:val="uz-Cyrl-UZ"/>
        </w:rPr>
        <w:t xml:space="preserve">Аниқланган ёки гумон қилинган риоя қилмасликни ташкилотдан ташқаридаги тегишли органга ҳисобот бериш </w:t>
      </w:r>
      <w:r>
        <w:rPr>
          <w:rFonts w:ascii="Times New Roman" w:hAnsi="Times New Roman" w:cs="Times New Roman"/>
          <w:noProof/>
          <w:sz w:val="20"/>
          <w:szCs w:val="20"/>
          <w:lang w:val="uz-Cyrl-UZ"/>
        </w:rPr>
        <w:t>(29-бандга қаранг)</w:t>
      </w:r>
    </w:p>
    <w:p w14:paraId="5E5E1376" w14:textId="77777777" w:rsidR="009E6B8B" w:rsidRPr="003B4D72" w:rsidRDefault="009E6B8B" w:rsidP="00AE1EEE">
      <w:pPr>
        <w:pStyle w:val="ListA"/>
        <w:spacing w:before="240"/>
        <w:rPr>
          <w:noProof/>
          <w:lang w:val="uz-Cyrl-UZ"/>
        </w:rPr>
      </w:pPr>
      <w:r>
        <w:rPr>
          <w:noProof/>
          <w:lang w:val="uz-Cyrl-UZ"/>
        </w:rPr>
        <w:t>A28.</w:t>
      </w:r>
      <w:r>
        <w:rPr>
          <w:noProof/>
          <w:lang w:val="uz-Cyrl-UZ"/>
        </w:rPr>
        <w:tab/>
        <w:t>Аниқланган ёки гумон қилинган қонунлар ва норматив ҳужжатларга риоя қилмасликни ташкилотдан ташқаридаги тегишли органга ҳисобот бериш вазиятларда талаб қилиниши ёки мувофиқ бўлиши мумкин, чунки:</w:t>
      </w:r>
    </w:p>
    <w:p w14:paraId="5A1D7CE4" w14:textId="577813B9" w:rsidR="009E6B8B" w:rsidRPr="003B4D72" w:rsidRDefault="009E6B8B" w:rsidP="00AE1EEE">
      <w:pPr>
        <w:pStyle w:val="23"/>
        <w:spacing w:before="240"/>
        <w:rPr>
          <w:noProof/>
          <w:lang w:val="uz-Cyrl-UZ"/>
        </w:rPr>
      </w:pPr>
      <w:r>
        <w:rPr>
          <w:noProof/>
          <w:lang w:val="uz-Cyrl-UZ"/>
        </w:rPr>
        <w:t>(</w:t>
      </w:r>
      <w:r w:rsidRPr="009E6B8B">
        <w:rPr>
          <w:noProof/>
          <w:lang w:val="uz-Cyrl-UZ"/>
        </w:rPr>
        <w:t>a</w:t>
      </w:r>
      <w:r>
        <w:rPr>
          <w:noProof/>
          <w:lang w:val="uz-Cyrl-UZ"/>
        </w:rPr>
        <w:t>)</w:t>
      </w:r>
      <w:r>
        <w:rPr>
          <w:noProof/>
          <w:lang w:val="uz-Cyrl-UZ"/>
        </w:rPr>
        <w:tab/>
        <w:t>Қонун, норматив ҳужжат ёки тегишли ахлоқий талаблар аудитордан ҳисобот беришни талаб қилади (A29 бандига қаранг);</w:t>
      </w:r>
    </w:p>
    <w:p w14:paraId="384D2DAA" w14:textId="7F450C05" w:rsidR="009E6B8B" w:rsidRPr="003B4D72" w:rsidRDefault="009E6B8B" w:rsidP="00AE1EEE">
      <w:pPr>
        <w:pStyle w:val="23"/>
        <w:spacing w:before="240"/>
        <w:rPr>
          <w:noProof/>
          <w:lang w:val="uz-Cyrl-UZ"/>
        </w:rPr>
      </w:pPr>
      <w:r>
        <w:rPr>
          <w:noProof/>
          <w:lang w:val="uz-Cyrl-UZ"/>
        </w:rPr>
        <w:t>(</w:t>
      </w:r>
      <w:r w:rsidRPr="009E6B8B">
        <w:rPr>
          <w:noProof/>
          <w:lang w:val="uz-Cyrl-UZ"/>
        </w:rPr>
        <w:t>b</w:t>
      </w:r>
      <w:r>
        <w:rPr>
          <w:noProof/>
          <w:lang w:val="uz-Cyrl-UZ"/>
        </w:rPr>
        <w:t>)</w:t>
      </w:r>
      <w:r>
        <w:rPr>
          <w:noProof/>
          <w:lang w:val="uz-Cyrl-UZ"/>
        </w:rPr>
        <w:tab/>
        <w:t>Аудитор тегишли ахлоқий талабларга мувофиқ аниқланган ёки гумон қилинган риоя қилмасликка жавоб бериш учун ҳисобот бериш тегишли ҳаракат эканлигини аниқлаган (A30 бандига қаранг); ёки</w:t>
      </w:r>
    </w:p>
    <w:p w14:paraId="03DDAFBF" w14:textId="52A7B41F" w:rsidR="009E6B8B" w:rsidRPr="003B4D72" w:rsidRDefault="009E6B8B" w:rsidP="00AE1EEE">
      <w:pPr>
        <w:pStyle w:val="23"/>
        <w:spacing w:before="240"/>
        <w:rPr>
          <w:noProof/>
          <w:lang w:val="uz-Cyrl-UZ"/>
        </w:rPr>
      </w:pPr>
      <w:r>
        <w:rPr>
          <w:noProof/>
          <w:lang w:val="uz-Cyrl-UZ"/>
        </w:rPr>
        <w:t>(</w:t>
      </w:r>
      <w:r w:rsidRPr="009E6B8B">
        <w:rPr>
          <w:noProof/>
          <w:lang w:val="uz-Cyrl-UZ"/>
        </w:rPr>
        <w:t>c</w:t>
      </w:r>
      <w:r>
        <w:rPr>
          <w:noProof/>
          <w:lang w:val="uz-Cyrl-UZ"/>
        </w:rPr>
        <w:t>)</w:t>
      </w:r>
      <w:r>
        <w:rPr>
          <w:noProof/>
          <w:lang w:val="uz-Cyrl-UZ"/>
        </w:rPr>
        <w:tab/>
        <w:t>Қонун, норматив ҳужжат ёки тегишли ахлоқий талаблар аудиторга бундай қилиш ҳуқуқини беради (A31 бандига қаранг).</w:t>
      </w:r>
    </w:p>
    <w:p w14:paraId="6AABF5D2" w14:textId="77777777" w:rsidR="009E6B8B" w:rsidRPr="003B4D72" w:rsidRDefault="009E6B8B" w:rsidP="00AE1EEE">
      <w:pPr>
        <w:pStyle w:val="ListA"/>
        <w:spacing w:before="240"/>
        <w:rPr>
          <w:noProof/>
          <w:lang w:val="uz-Cyrl-UZ"/>
        </w:rPr>
      </w:pPr>
      <w:r>
        <w:rPr>
          <w:noProof/>
          <w:lang w:val="uz-Cyrl-UZ"/>
        </w:rPr>
        <w:t>A29.</w:t>
      </w:r>
      <w:r>
        <w:rPr>
          <w:noProof/>
          <w:lang w:val="uz-Cyrl-UZ"/>
        </w:rPr>
        <w:tab/>
        <w:t>Баъзи юрисдикцияларда, аудитордан қонун, норматив ҳужжат ёки тегишли ахлоқий талаблар билан аниқланган ёки гумон қилинган қонунлар ва норматив ҳужжатларга риоя қилмасликни ташкилотдан ташқаридаги тегишли органга ҳисобот бериш талаб қилиниши мумкин. Масалан, баъзи юрисдикцияларда, молиявий институт аудитори учун қонунлар ва норматив ҳужжатларга риоя қилмаслик юз бериши ёки гумон қилинган юз бериши тўғрисида назорат органига ҳисобот бериш бўйича қонуний талаблар мавжуд. Шунингдек, нотўғри кўрсатишлар қонунлар ёки норматив ҳужжатларга риоя қилмасликдан келиб чиқиши мумкин ва баъзи юрисдикцияларда, раҳбарият ёки бошқарув учун масъул шахслар тузатувчи ҳаракатларни амалга оширмаса, аудитордан нотўғри кўрсатишлар тўғрисида тегишли органга ҳисобот бериш талаб қилиниши мумкин.</w:t>
      </w:r>
    </w:p>
    <w:p w14:paraId="62026569" w14:textId="1016D502" w:rsidR="009E6B8B" w:rsidRPr="003B4D72" w:rsidRDefault="009E6B8B" w:rsidP="00AE1EEE">
      <w:pPr>
        <w:pStyle w:val="ListA"/>
        <w:spacing w:before="240"/>
        <w:rPr>
          <w:noProof/>
          <w:lang w:val="uz-Cyrl-UZ"/>
        </w:rPr>
      </w:pPr>
      <w:r>
        <w:rPr>
          <w:noProof/>
          <w:lang w:val="uz-Cyrl-UZ"/>
        </w:rPr>
        <w:t>A30.</w:t>
      </w:r>
      <w:r>
        <w:rPr>
          <w:noProof/>
          <w:lang w:val="uz-Cyrl-UZ"/>
        </w:rPr>
        <w:tab/>
        <w:t xml:space="preserve">Бошқа ҳолларда, тегишли ахлоқий талаблар аудитордан вазиятларда аниқланган ёки гумон қилинган қонунлар ва норматив ҳужжатларга риоя қилмасликни ташкилотдан ташқаридаги тегишли органга ҳисобот бериш тегишли ҳаракат эканлигини аниқлашни талаб қилиши мумкин. Масалан, </w:t>
      </w:r>
      <w:r w:rsidRPr="009E6B8B">
        <w:rPr>
          <w:noProof/>
          <w:lang w:val="uz-Cyrl-UZ"/>
        </w:rPr>
        <w:t>БХАСК</w:t>
      </w:r>
      <w:r>
        <w:rPr>
          <w:noProof/>
          <w:lang w:val="uz-Cyrl-UZ"/>
        </w:rPr>
        <w:t xml:space="preserve"> кодекси аудитордан аниқланган ёки гумон қилинган қонунлар ва норматив ҳужжатларга риоя қилмасликка жавоб бериш учун чоралар кўришни ва бошқа ҳаракатлар керак ёки йўқлигини аниқлашни талаб қилади, бу ташкилотдан ташқаридаги тегишли органга ҳисобот беришни ўз ичига олиши мумкин.</w:t>
      </w:r>
      <w:r>
        <w:rPr>
          <w:rStyle w:val="af0"/>
          <w:noProof/>
          <w:lang w:val="uz-Cyrl-UZ"/>
        </w:rPr>
        <w:footnoteReference w:id="17"/>
      </w:r>
      <w:r>
        <w:rPr>
          <w:noProof/>
          <w:lang w:val="uz-Cyrl-UZ"/>
        </w:rPr>
        <w:t xml:space="preserve"> </w:t>
      </w:r>
      <w:r w:rsidRPr="009E6B8B">
        <w:rPr>
          <w:noProof/>
          <w:lang w:val="uz-Cyrl-UZ"/>
        </w:rPr>
        <w:t>БХАСК</w:t>
      </w:r>
      <w:r>
        <w:rPr>
          <w:noProof/>
          <w:lang w:val="uz-Cyrl-UZ"/>
        </w:rPr>
        <w:t xml:space="preserve"> кодекси бундай ҳисобот бериш ушбу кодекс бўйича махфийлик бурчининг бузилиши деб ҳисобланмаслигини тушунтиради.</w:t>
      </w:r>
      <w:r>
        <w:rPr>
          <w:rStyle w:val="af0"/>
          <w:noProof/>
          <w:lang w:val="uz-Cyrl-UZ"/>
        </w:rPr>
        <w:footnoteReference w:id="18"/>
      </w:r>
    </w:p>
    <w:p w14:paraId="10F94B1C" w14:textId="77777777" w:rsidR="009E6B8B" w:rsidRPr="003B4D72" w:rsidRDefault="009E6B8B" w:rsidP="00AE1EEE">
      <w:pPr>
        <w:pStyle w:val="ListA"/>
        <w:spacing w:before="240"/>
        <w:rPr>
          <w:noProof/>
          <w:lang w:val="uz-Cyrl-UZ"/>
        </w:rPr>
      </w:pPr>
      <w:r>
        <w:rPr>
          <w:noProof/>
          <w:lang w:val="uz-Cyrl-UZ"/>
        </w:rPr>
        <w:t>A31.</w:t>
      </w:r>
      <w:r>
        <w:rPr>
          <w:noProof/>
          <w:lang w:val="uz-Cyrl-UZ"/>
        </w:rPr>
        <w:tab/>
        <w:t xml:space="preserve">Ҳатто қонун, норматив ҳужжат ёки тегишли ахлоқий талаблар аниқланган ёки гумон қилинган риоя қилмаслик тўғрисида ҳисобот беришни қамраб оладиган талабларни ўз ичига олмаса ҳам, улар аудиторга аниқланган ёки гумон қилинган риоя қилмаслик тўғрисида ташкилотдан ташқаридаги тегишли органга ҳисобот бериш ҳуқуқини бериши мумкин. Масалан, молиявий институтларнинг молиявий ҳисоботларини аудит қилганда, аудитор қонун ёки норматив ҳужжат бўйича қонунлар ва норматив ҳужжатларга аниқланган ёки гумон қилинган риоя қилмаслик каби масалаларни назорат органи билан муҳокама қилиш ҳуқуқига эга бўлиши мумкин. </w:t>
      </w:r>
    </w:p>
    <w:p w14:paraId="46C31C1B" w14:textId="77777777" w:rsidR="009E6B8B" w:rsidRPr="003B4D72" w:rsidRDefault="009E6B8B" w:rsidP="00AE1EEE">
      <w:pPr>
        <w:pStyle w:val="ListA"/>
        <w:spacing w:before="240"/>
        <w:rPr>
          <w:noProof/>
          <w:lang w:val="uz-Cyrl-UZ"/>
        </w:rPr>
      </w:pPr>
      <w:r>
        <w:rPr>
          <w:noProof/>
          <w:lang w:val="uz-Cyrl-UZ"/>
        </w:rPr>
        <w:t>A32.</w:t>
      </w:r>
      <w:r>
        <w:rPr>
          <w:noProof/>
          <w:lang w:val="uz-Cyrl-UZ"/>
        </w:rPr>
        <w:tab/>
        <w:t xml:space="preserve">Бошқа вазиятларда, аниқланган ёки гумон қилинган қонунлар ва норматив ҳужжатларга риоя қилмаслик тўғрисида ташкилотдан ташқаридаги тегишли органга ҳисобот бериш аудиторнинг қонун, норматив ҳужжат ёки тегишли </w:t>
      </w:r>
      <w:r>
        <w:rPr>
          <w:noProof/>
          <w:lang w:val="uz-Cyrl-UZ"/>
        </w:rPr>
        <w:lastRenderedPageBreak/>
        <w:t>ахлоқий талаблар бўйича махфийлик бурчи туфайли тақиқланиши мумкин.</w:t>
      </w:r>
    </w:p>
    <w:p w14:paraId="461A14B8" w14:textId="77777777" w:rsidR="009E6B8B" w:rsidRPr="003B4D72" w:rsidRDefault="009E6B8B" w:rsidP="00AE1EEE">
      <w:pPr>
        <w:pStyle w:val="ListA"/>
        <w:spacing w:before="240"/>
        <w:rPr>
          <w:noProof/>
          <w:lang w:val="uz-Cyrl-UZ"/>
        </w:rPr>
      </w:pPr>
      <w:r>
        <w:rPr>
          <w:noProof/>
          <w:lang w:val="uz-Cyrl-UZ"/>
        </w:rPr>
        <w:t>A33.</w:t>
      </w:r>
      <w:r>
        <w:rPr>
          <w:noProof/>
          <w:lang w:val="uz-Cyrl-UZ"/>
        </w:rPr>
        <w:tab/>
        <w:t xml:space="preserve">29-бандда талаб қилинган аниқлаш мураккаб мулоҳазалар ва профессионал мулоҳазаларни ўз ичига олиши мумкин. Шунга кўра, аудитор ички маслаҳатлашишни (масалан, ташкилот ичида ёки тармоқ ташкилотида) ёки тартибга солувчи орган ёки профессионал орган билан махфий асосда маслаҳатлашишни ҳисобга олиши мумкин (бундай қилиш қонун ёки норматив ҳужжат билан тақиқланмаган ёки махфийлик бурчини бузмайдиган бўлса). Аудитор шунингдек аудиторнинг танловларини ва ҳар қандай маълум ҳаракат йўналишини амалга оширишнинг профессионал ёки ҳуқуқий оқибатларини тушуниш учун ҳуқуқий маслаҳат олишни ҳисобга олиши мумкин. </w:t>
      </w:r>
    </w:p>
    <w:p w14:paraId="7199B9AC" w14:textId="77777777" w:rsidR="009E6B8B" w:rsidRPr="003B4D72" w:rsidRDefault="009E6B8B" w:rsidP="00AE1EEE">
      <w:pPr>
        <w:pStyle w:val="ac"/>
        <w:spacing w:before="240" w:after="0" w:line="240" w:lineRule="auto"/>
        <w:ind w:right="124"/>
        <w:jc w:val="both"/>
        <w:rPr>
          <w:rFonts w:ascii="Times New Roman" w:hAnsi="Times New Roman" w:cs="Times New Roman"/>
          <w:noProof/>
          <w:sz w:val="20"/>
          <w:szCs w:val="20"/>
          <w:lang w:val="uz-Cyrl-UZ"/>
        </w:rPr>
      </w:pPr>
      <w:r>
        <w:rPr>
          <w:rFonts w:ascii="Times New Roman" w:hAnsi="Times New Roman" w:cs="Times New Roman"/>
          <w:noProof/>
          <w:sz w:val="20"/>
          <w:szCs w:val="20"/>
          <w:lang w:val="uz-Cyrl-UZ"/>
        </w:rPr>
        <w:t>Давлат сектори ташкилотларига хос мулоҳазалар</w:t>
      </w:r>
    </w:p>
    <w:p w14:paraId="3174EBBA" w14:textId="77777777" w:rsidR="009E6B8B" w:rsidRPr="003B4D72" w:rsidRDefault="009E6B8B" w:rsidP="00AE1EEE">
      <w:pPr>
        <w:pStyle w:val="ListA"/>
        <w:spacing w:before="240"/>
        <w:rPr>
          <w:noProof/>
          <w:lang w:val="uz-Cyrl-UZ"/>
        </w:rPr>
      </w:pPr>
      <w:r>
        <w:rPr>
          <w:noProof/>
          <w:lang w:val="uz-Cyrl-UZ"/>
        </w:rPr>
        <w:t>A34.</w:t>
      </w:r>
      <w:r>
        <w:rPr>
          <w:noProof/>
          <w:lang w:val="uz-Cyrl-UZ"/>
        </w:rPr>
        <w:tab/>
        <w:t xml:space="preserve">Давлат сектори аудитори аниқланган ёки гумон қилинган риоя қилмаслик тўғрисида қонун чиқарувчи органга ёки бошқа бошқарув органига ҳисобот беришга ёки уларни аудиторлик хулосасида тақдим этишга мажбур бўлиши мумкин. </w:t>
      </w:r>
    </w:p>
    <w:p w14:paraId="6D841C4E" w14:textId="77777777" w:rsidR="009E6B8B" w:rsidRPr="003B4D72" w:rsidRDefault="009E6B8B" w:rsidP="00AE1EEE">
      <w:pPr>
        <w:pStyle w:val="ac"/>
        <w:widowControl w:val="0"/>
        <w:tabs>
          <w:tab w:val="left" w:pos="1194"/>
        </w:tabs>
        <w:spacing w:before="240" w:after="0" w:line="240" w:lineRule="auto"/>
        <w:ind w:right="170"/>
        <w:jc w:val="both"/>
        <w:rPr>
          <w:rFonts w:ascii="Times New Roman" w:hAnsi="Times New Roman" w:cs="Times New Roman"/>
          <w:noProof/>
          <w:sz w:val="20"/>
          <w:szCs w:val="20"/>
          <w:lang w:val="uz-Cyrl-UZ"/>
        </w:rPr>
      </w:pPr>
      <w:r>
        <w:rPr>
          <w:rFonts w:ascii="Times New Roman" w:hAnsi="Times New Roman" w:cs="Times New Roman"/>
          <w:b/>
          <w:bCs/>
          <w:noProof/>
          <w:sz w:val="20"/>
          <w:szCs w:val="20"/>
          <w:lang w:val="uz-Cyrl-UZ"/>
        </w:rPr>
        <w:t>Ҳужжатлаштириш</w:t>
      </w:r>
      <w:r>
        <w:rPr>
          <w:rFonts w:ascii="Times New Roman" w:hAnsi="Times New Roman" w:cs="Times New Roman"/>
          <w:noProof/>
          <w:sz w:val="20"/>
          <w:szCs w:val="20"/>
          <w:lang w:val="uz-Cyrl-UZ"/>
        </w:rPr>
        <w:t xml:space="preserve"> (30-бандга қаранг)</w:t>
      </w:r>
    </w:p>
    <w:p w14:paraId="003EBF18" w14:textId="77777777" w:rsidR="009E6B8B" w:rsidRPr="003B4D72" w:rsidRDefault="009E6B8B" w:rsidP="00AE1EEE">
      <w:pPr>
        <w:pStyle w:val="ListA"/>
        <w:spacing w:before="240"/>
        <w:rPr>
          <w:noProof/>
          <w:lang w:val="uz-Cyrl-UZ"/>
        </w:rPr>
      </w:pPr>
      <w:r>
        <w:rPr>
          <w:noProof/>
          <w:lang w:val="uz-Cyrl-UZ"/>
        </w:rPr>
        <w:t>A35.</w:t>
      </w:r>
      <w:r>
        <w:rPr>
          <w:noProof/>
          <w:lang w:val="uz-Cyrl-UZ"/>
        </w:rPr>
        <w:tab/>
        <w:t>Аудиторнинг қонунлар ва норматив ҳужжатларга аниқланган ёки гумон қилинган риоя қилмаслик бўйича топилмалар ҳужжатлаштириши, масалан, қуйидагиларни ўз ичига олиши мумкин:</w:t>
      </w:r>
    </w:p>
    <w:p w14:paraId="0235BEC9"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Ёзувлар ёки ҳужжатларнинг нусхалари.</w:t>
      </w:r>
    </w:p>
    <w:p w14:paraId="62E4C7F0" w14:textId="77777777" w:rsidR="009E6B8B" w:rsidRPr="003B4D72" w:rsidRDefault="009E6B8B" w:rsidP="009E6B8B">
      <w:pPr>
        <w:pStyle w:val="IFACBulletIndented1"/>
        <w:numPr>
          <w:ilvl w:val="0"/>
          <w:numId w:val="6"/>
        </w:numPr>
        <w:tabs>
          <w:tab w:val="clear" w:pos="1240"/>
        </w:tabs>
        <w:spacing w:before="240"/>
        <w:ind w:left="1134" w:hanging="567"/>
        <w:rPr>
          <w:noProof/>
          <w:lang w:val="uz-Cyrl-UZ"/>
        </w:rPr>
      </w:pPr>
      <w:r>
        <w:rPr>
          <w:noProof/>
          <w:lang w:val="uz-Cyrl-UZ"/>
        </w:rPr>
        <w:t xml:space="preserve">Раҳбарият, бошқарув учун масъул шахслар ёки ташкилотдан ташқаридаги томонлар билан ўтказилган муҳокамалар баённомалари. </w:t>
      </w:r>
    </w:p>
    <w:p w14:paraId="7DD71CC3" w14:textId="77777777" w:rsidR="009E6B8B" w:rsidRPr="003B4D72" w:rsidRDefault="009E6B8B" w:rsidP="00AE1EEE">
      <w:pPr>
        <w:pStyle w:val="ListA"/>
        <w:spacing w:before="240"/>
        <w:rPr>
          <w:noProof/>
          <w:vertAlign w:val="superscript"/>
          <w:lang w:val="uz-Cyrl-UZ"/>
        </w:rPr>
      </w:pPr>
      <w:r>
        <w:rPr>
          <w:noProof/>
          <w:lang w:val="uz-Cyrl-UZ"/>
        </w:rPr>
        <w:t>A36.</w:t>
      </w:r>
      <w:r>
        <w:rPr>
          <w:noProof/>
          <w:lang w:val="uz-Cyrl-UZ"/>
        </w:rPr>
        <w:tab/>
        <w:t>Қонун, норматив ҳужжат ёки тегишли ахлоқий талаблар шунингдек қонунлар ва норматив ҳужжатларга аниқланган ёки гумон қилинган риоя қилмасликка тегишли қўшимча ҳужжатлаштириш талабларини белгилаши мумкин.</w:t>
      </w:r>
      <w:r>
        <w:rPr>
          <w:rStyle w:val="af0"/>
          <w:noProof/>
          <w:lang w:val="uz-Cyrl-UZ"/>
        </w:rPr>
        <w:footnoteReference w:id="19"/>
      </w:r>
    </w:p>
    <w:p w14:paraId="407755E8" w14:textId="77777777" w:rsidR="009E6B8B" w:rsidRDefault="009E6B8B" w:rsidP="00AE1EEE">
      <w:pPr>
        <w:spacing w:after="0" w:line="240" w:lineRule="auto"/>
        <w:jc w:val="both"/>
        <w:rPr>
          <w:rFonts w:ascii="Times New Roman" w:hAnsi="Times New Roman" w:cs="Times New Roman"/>
          <w:noProof/>
          <w:sz w:val="20"/>
          <w:szCs w:val="20"/>
          <w:lang w:val="uz-Cyrl-UZ"/>
        </w:rPr>
      </w:pPr>
    </w:p>
    <w:p w14:paraId="3D2782DE" w14:textId="77777777" w:rsidR="009E6B8B" w:rsidRDefault="009E6B8B" w:rsidP="00AE1EEE">
      <w:pPr>
        <w:spacing w:after="0" w:line="240" w:lineRule="auto"/>
        <w:jc w:val="both"/>
        <w:rPr>
          <w:rFonts w:ascii="Times New Roman" w:hAnsi="Times New Roman" w:cs="Times New Roman"/>
          <w:noProof/>
          <w:sz w:val="20"/>
          <w:szCs w:val="20"/>
          <w:lang w:val="uz-Cyrl-UZ"/>
        </w:rPr>
      </w:pPr>
    </w:p>
    <w:p w14:paraId="2FD45378" w14:textId="77777777" w:rsidR="009E6B8B" w:rsidRPr="00AE1EEE" w:rsidRDefault="009E6B8B" w:rsidP="00AE1EEE">
      <w:pPr>
        <w:spacing w:after="0" w:line="240" w:lineRule="auto"/>
        <w:jc w:val="both"/>
        <w:rPr>
          <w:rFonts w:ascii="Times New Roman" w:hAnsi="Times New Roman" w:cs="Times New Roman"/>
          <w:noProof/>
          <w:sz w:val="20"/>
          <w:szCs w:val="20"/>
          <w:lang w:val="uz-Cyrl-UZ"/>
        </w:rPr>
      </w:pPr>
    </w:p>
    <w:sectPr w:rsidR="009E6B8B" w:rsidRPr="00AE1EEE" w:rsidSect="004F1CD0">
      <w:pgSz w:w="11906" w:h="16838"/>
      <w:pgMar w:top="709" w:right="567"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C8007" w14:textId="77777777" w:rsidR="0044446B" w:rsidRDefault="0044446B" w:rsidP="00F14228">
      <w:pPr>
        <w:spacing w:after="0" w:line="240" w:lineRule="auto"/>
      </w:pPr>
      <w:r>
        <w:separator/>
      </w:r>
    </w:p>
  </w:endnote>
  <w:endnote w:type="continuationSeparator" w:id="0">
    <w:p w14:paraId="35C9D4C3" w14:textId="77777777" w:rsidR="0044446B" w:rsidRDefault="0044446B"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1A2EC" w14:textId="77777777" w:rsidR="009E6B8B" w:rsidRDefault="009E6B8B">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BA170" w14:textId="77777777" w:rsidR="009E6B8B" w:rsidRDefault="009E6B8B">
    <w:pPr>
      <w:pStyle w:val="af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7E2CB" w14:textId="77777777" w:rsidR="009E6B8B" w:rsidRDefault="009E6B8B">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AAA0D" w14:textId="77777777" w:rsidR="0044446B" w:rsidRDefault="0044446B" w:rsidP="00F14228">
      <w:pPr>
        <w:spacing w:after="0" w:line="240" w:lineRule="auto"/>
      </w:pPr>
      <w:r>
        <w:separator/>
      </w:r>
    </w:p>
  </w:footnote>
  <w:footnote w:type="continuationSeparator" w:id="0">
    <w:p w14:paraId="216ECFB4" w14:textId="77777777" w:rsidR="0044446B" w:rsidRDefault="0044446B" w:rsidP="00F14228">
      <w:pPr>
        <w:spacing w:after="0" w:line="240" w:lineRule="auto"/>
      </w:pPr>
      <w:r>
        <w:continuationSeparator/>
      </w:r>
    </w:p>
  </w:footnote>
  <w:footnote w:id="1">
    <w:p w14:paraId="7F92EDBE" w14:textId="19FC7253" w:rsidR="009E6B8B" w:rsidRPr="00782C7D" w:rsidRDefault="009E6B8B" w:rsidP="00AE1EEE">
      <w:pPr>
        <w:pStyle w:val="af"/>
        <w:ind w:left="426" w:hanging="426"/>
        <w:rPr>
          <w:rFonts w:ascii="Times New Roman" w:hAnsi="Times New Roman" w:cs="Times New Roman"/>
          <w:sz w:val="16"/>
          <w:szCs w:val="16"/>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rPr>
        <w:t xml:space="preserve"> </w:t>
      </w:r>
      <w:r w:rsidRPr="00782C7D">
        <w:rPr>
          <w:rFonts w:ascii="Times New Roman" w:hAnsi="Times New Roman" w:cs="Times New Roman"/>
          <w:noProof/>
          <w:sz w:val="16"/>
          <w:szCs w:val="16"/>
        </w:rPr>
        <w:tab/>
      </w:r>
      <w:r w:rsidRPr="00782C7D">
        <w:rPr>
          <w:rStyle w:val="csItl"/>
          <w:rFonts w:ascii="Times New Roman" w:eastAsiaTheme="minorEastAsia" w:hAnsi="Times New Roman" w:cs="Times New Roman"/>
          <w:noProof/>
          <w:color w:val="000000"/>
          <w:sz w:val="16"/>
          <w:szCs w:val="16"/>
          <w:lang w:eastAsia="en-IN"/>
        </w:rPr>
        <w:t xml:space="preserve">200-сонли </w:t>
      </w:r>
      <w:r w:rsidRPr="009E6B8B">
        <w:rPr>
          <w:rStyle w:val="csItl"/>
          <w:rFonts w:ascii="Times New Roman" w:eastAsiaTheme="minorEastAsia" w:hAnsi="Times New Roman" w:cs="Times New Roman"/>
          <w:i w:val="0"/>
          <w:iCs w:val="0"/>
          <w:noProof/>
          <w:color w:val="000000"/>
          <w:sz w:val="16"/>
          <w:szCs w:val="16"/>
          <w:lang w:eastAsia="en-IN"/>
        </w:rPr>
        <w:t>АХС</w:t>
      </w:r>
      <w:r w:rsidRPr="00782C7D">
        <w:rPr>
          <w:rStyle w:val="csItl"/>
          <w:rFonts w:ascii="Times New Roman" w:eastAsiaTheme="minorEastAsia" w:hAnsi="Times New Roman" w:cs="Times New Roman"/>
          <w:noProof/>
          <w:color w:val="000000"/>
          <w:sz w:val="16"/>
          <w:szCs w:val="16"/>
          <w:lang w:eastAsia="en-IN"/>
        </w:rPr>
        <w:t>, "Мустақил аудиторнинг умумий мақсадлари ва аудитни Аудитнинг халқаро стандартларига мувофиқ ўтказиш", 5-банд.</w:t>
      </w:r>
    </w:p>
  </w:footnote>
  <w:footnote w:id="2">
    <w:p w14:paraId="42B79958" w14:textId="03345289"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r>
      <w:r w:rsidRPr="00782C7D">
        <w:rPr>
          <w:rFonts w:ascii="Times New Roman" w:eastAsiaTheme="minorEastAsia" w:hAnsi="Times New Roman" w:cs="Times New Roman"/>
          <w:noProof/>
          <w:color w:val="000000"/>
          <w:sz w:val="16"/>
          <w:szCs w:val="16"/>
          <w:lang w:val="ru-RU" w:eastAsia="en-IN"/>
        </w:rPr>
        <w:t xml:space="preserve">200-сонли </w:t>
      </w:r>
      <w:r w:rsidRPr="009E6B8B">
        <w:rPr>
          <w:rFonts w:ascii="Times New Roman" w:eastAsiaTheme="minorEastAsia" w:hAnsi="Times New Roman" w:cs="Times New Roman"/>
          <w:noProof/>
          <w:color w:val="000000"/>
          <w:sz w:val="16"/>
          <w:szCs w:val="16"/>
          <w:lang w:val="ru-RU" w:eastAsia="en-IN"/>
        </w:rPr>
        <w:t>АХС</w:t>
      </w:r>
      <w:r w:rsidRPr="00782C7D">
        <w:rPr>
          <w:rFonts w:ascii="Times New Roman" w:eastAsiaTheme="minorEastAsia" w:hAnsi="Times New Roman" w:cs="Times New Roman"/>
          <w:noProof/>
          <w:color w:val="000000"/>
          <w:sz w:val="16"/>
          <w:szCs w:val="16"/>
          <w:lang w:val="ru-RU" w:eastAsia="en-IN"/>
        </w:rPr>
        <w:t>, А56–А57-бандлар</w:t>
      </w:r>
    </w:p>
  </w:footnote>
  <w:footnote w:id="3">
    <w:p w14:paraId="1882A09C" w14:textId="382CEC31" w:rsidR="009E6B8B" w:rsidRPr="00782C7D" w:rsidRDefault="009E6B8B" w:rsidP="00AE1EEE">
      <w:pPr>
        <w:pStyle w:val="af"/>
        <w:ind w:left="426" w:hanging="426"/>
        <w:rPr>
          <w:rFonts w:ascii="Times New Roman" w:hAnsi="Times New Roman" w:cs="Times New Roman"/>
          <w:sz w:val="16"/>
          <w:szCs w:val="16"/>
          <w:lang w:val="uz-Cyrl-UZ"/>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200-сон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15-банд</w:t>
      </w:r>
    </w:p>
  </w:footnote>
  <w:footnote w:id="4">
    <w:p w14:paraId="665839C4" w14:textId="472E85AC" w:rsidR="009E6B8B" w:rsidRPr="00782C7D" w:rsidRDefault="009E6B8B" w:rsidP="00AE1EEE">
      <w:pPr>
        <w:pStyle w:val="af"/>
        <w:ind w:left="426" w:hanging="426"/>
        <w:rPr>
          <w:rFonts w:ascii="Times New Roman" w:hAnsi="Times New Roman" w:cs="Times New Roman"/>
          <w:sz w:val="16"/>
          <w:szCs w:val="16"/>
          <w:lang w:val="uz-Cyrl-UZ"/>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uz-Cyrl-UZ"/>
        </w:rPr>
        <w:t xml:space="preserve"> </w:t>
      </w:r>
      <w:r w:rsidRPr="00782C7D">
        <w:rPr>
          <w:rFonts w:ascii="Times New Roman" w:hAnsi="Times New Roman" w:cs="Times New Roman"/>
          <w:noProof/>
          <w:sz w:val="16"/>
          <w:szCs w:val="16"/>
          <w:lang w:val="uz-Cyrl-UZ"/>
        </w:rPr>
        <w:tab/>
      </w:r>
      <w:r w:rsidRPr="00782C7D">
        <w:rPr>
          <w:rFonts w:ascii="Times New Roman" w:eastAsiaTheme="minorEastAsia" w:hAnsi="Times New Roman" w:cs="Times New Roman"/>
          <w:noProof/>
          <w:color w:val="000000"/>
          <w:sz w:val="16"/>
          <w:szCs w:val="16"/>
          <w:lang w:val="uz-Cyrl-UZ" w:eastAsia="en-IN"/>
        </w:rPr>
        <w:t xml:space="preserve">315-сонли </w:t>
      </w:r>
      <w:r w:rsidRPr="009E6B8B">
        <w:rPr>
          <w:rFonts w:ascii="Times New Roman" w:eastAsiaTheme="minorEastAsia" w:hAnsi="Times New Roman" w:cs="Times New Roman"/>
          <w:noProof/>
          <w:color w:val="000000"/>
          <w:sz w:val="16"/>
          <w:szCs w:val="16"/>
          <w:lang w:val="uz-Cyrl-UZ" w:eastAsia="en-IN"/>
        </w:rPr>
        <w:t>АХС</w:t>
      </w:r>
      <w:r w:rsidRPr="00782C7D">
        <w:rPr>
          <w:rFonts w:ascii="Times New Roman" w:eastAsiaTheme="minorEastAsia" w:hAnsi="Times New Roman" w:cs="Times New Roman"/>
          <w:noProof/>
          <w:color w:val="000000"/>
          <w:sz w:val="16"/>
          <w:szCs w:val="16"/>
          <w:lang w:val="uz-Cyrl-UZ" w:eastAsia="en-IN"/>
        </w:rPr>
        <w:t xml:space="preserve"> (2019 йилда қайта таҳрирланган), "Муҳим бузиб кўрсатишлар хавфини аниқлаш ва баҳолаш", 19-банд.</w:t>
      </w:r>
    </w:p>
  </w:footnote>
  <w:footnote w:id="5">
    <w:p w14:paraId="61ACFDC6" w14:textId="2CB53683" w:rsidR="009E6B8B" w:rsidRPr="00782C7D" w:rsidRDefault="009E6B8B" w:rsidP="00AE1EEE">
      <w:pPr>
        <w:pStyle w:val="af"/>
        <w:ind w:left="426" w:hanging="426"/>
        <w:rPr>
          <w:rFonts w:ascii="Times New Roman" w:hAnsi="Times New Roman" w:cs="Times New Roman"/>
          <w:sz w:val="16"/>
          <w:szCs w:val="16"/>
          <w:lang w:val="uz-Cyrl-UZ"/>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uz-Cyrl-UZ"/>
        </w:rPr>
        <w:t xml:space="preserve"> </w:t>
      </w:r>
      <w:r w:rsidRPr="00782C7D">
        <w:rPr>
          <w:rFonts w:ascii="Times New Roman" w:hAnsi="Times New Roman" w:cs="Times New Roman"/>
          <w:noProof/>
          <w:sz w:val="16"/>
          <w:szCs w:val="16"/>
          <w:lang w:val="uz-Cyrl-UZ"/>
        </w:rPr>
        <w:tab/>
        <w:t xml:space="preserve">260-сон </w:t>
      </w:r>
      <w:r w:rsidRPr="009E6B8B">
        <w:rPr>
          <w:rFonts w:ascii="Times New Roman" w:hAnsi="Times New Roman" w:cs="Times New Roman"/>
          <w:noProof/>
          <w:sz w:val="16"/>
          <w:szCs w:val="16"/>
          <w:lang w:val="uz-Cyrl-UZ"/>
        </w:rPr>
        <w:t>АХС</w:t>
      </w:r>
      <w:r w:rsidRPr="00782C7D">
        <w:rPr>
          <w:rFonts w:ascii="Times New Roman" w:hAnsi="Times New Roman" w:cs="Times New Roman"/>
          <w:noProof/>
          <w:sz w:val="16"/>
          <w:szCs w:val="16"/>
          <w:lang w:val="uz-Cyrl-UZ"/>
        </w:rPr>
        <w:t xml:space="preserve"> (Қайта таҳрирланган), "Корпоратив бошқарув учун жавобгар шахслар билан алоқа қилиш", 13-банд</w:t>
      </w:r>
    </w:p>
  </w:footnote>
  <w:footnote w:id="6">
    <w:p w14:paraId="44909282" w14:textId="7420B057" w:rsidR="009E6B8B" w:rsidRPr="00782C7D" w:rsidRDefault="009E6B8B" w:rsidP="00AE1EEE">
      <w:pPr>
        <w:pStyle w:val="af"/>
        <w:ind w:left="426" w:hanging="426"/>
        <w:rPr>
          <w:rFonts w:ascii="Times New Roman" w:hAnsi="Times New Roman" w:cs="Times New Roman"/>
          <w:sz w:val="16"/>
          <w:szCs w:val="16"/>
          <w:lang w:val="uz-Cyrl-UZ"/>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uz-Cyrl-UZ"/>
        </w:rPr>
        <w:t xml:space="preserve"> </w:t>
      </w:r>
      <w:r w:rsidRPr="00782C7D">
        <w:rPr>
          <w:rFonts w:ascii="Times New Roman" w:hAnsi="Times New Roman" w:cs="Times New Roman"/>
          <w:noProof/>
          <w:sz w:val="16"/>
          <w:szCs w:val="16"/>
          <w:lang w:val="uz-Cyrl-UZ"/>
        </w:rPr>
        <w:tab/>
        <w:t xml:space="preserve">705-сон </w:t>
      </w:r>
      <w:r w:rsidRPr="009E6B8B">
        <w:rPr>
          <w:rFonts w:ascii="Times New Roman" w:hAnsi="Times New Roman" w:cs="Times New Roman"/>
          <w:noProof/>
          <w:sz w:val="16"/>
          <w:szCs w:val="16"/>
          <w:lang w:val="uz-Cyrl-UZ"/>
        </w:rPr>
        <w:t>АХС</w:t>
      </w:r>
      <w:r w:rsidRPr="00782C7D">
        <w:rPr>
          <w:rFonts w:ascii="Times New Roman" w:hAnsi="Times New Roman" w:cs="Times New Roman"/>
          <w:noProof/>
          <w:sz w:val="16"/>
          <w:szCs w:val="16"/>
          <w:lang w:val="uz-Cyrl-UZ"/>
        </w:rPr>
        <w:t xml:space="preserve"> (Қайта таҳрирланган), "Мустақил аудиторнинг ҳисоботидаги фикрга ўзгартиришлар киритиш", 7–8 бандлар</w:t>
      </w:r>
    </w:p>
  </w:footnote>
  <w:footnote w:id="7">
    <w:p w14:paraId="79516F8C" w14:textId="6CF97554"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705-сон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(Қайта таҳрирланган), 7 ва 9 бандлар</w:t>
      </w:r>
    </w:p>
  </w:footnote>
  <w:footnote w:id="8">
    <w:p w14:paraId="44314465" w14:textId="4357FDCC"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230-сон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"Аудит ҳужжатлари", 8–11 ва </w:t>
      </w:r>
      <w:r w:rsidRPr="00782C7D">
        <w:rPr>
          <w:rFonts w:ascii="Times New Roman" w:hAnsi="Times New Roman" w:cs="Times New Roman"/>
          <w:noProof/>
          <w:sz w:val="16"/>
          <w:szCs w:val="16"/>
        </w:rPr>
        <w:t>A</w:t>
      </w:r>
      <w:r w:rsidRPr="00782C7D">
        <w:rPr>
          <w:rFonts w:ascii="Times New Roman" w:hAnsi="Times New Roman" w:cs="Times New Roman"/>
          <w:noProof/>
          <w:sz w:val="16"/>
          <w:szCs w:val="16"/>
          <w:lang w:val="ru-RU"/>
        </w:rPr>
        <w:t>6 бандлар</w:t>
      </w:r>
    </w:p>
  </w:footnote>
  <w:footnote w:id="9">
    <w:p w14:paraId="3119BE52" w14:textId="06E846BC"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700-сон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(Қайта таҳрирланган), "Фикр шакллантириш ва молиявий ҳисоботлар тўғрисида ҳисобот бериш", 43-банд</w:t>
      </w:r>
    </w:p>
  </w:footnote>
  <w:footnote w:id="10">
    <w:p w14:paraId="43A70B48" w14:textId="2C66D3E3"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800-сон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(Қайта таҳрирланган), "Махсус мулоҳазалар — Махсус мақсадли асосларга мувофиқ тайёрланган молиявий ҳисоботлар аудити", 11-банд</w:t>
      </w:r>
    </w:p>
  </w:footnote>
  <w:footnote w:id="11">
    <w:p w14:paraId="7A68AB89" w14:textId="48A7CF46"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Масалан, </w:t>
      </w:r>
      <w:r w:rsidRPr="009E6B8B">
        <w:rPr>
          <w:rFonts w:ascii="Times New Roman" w:hAnsi="Times New Roman" w:cs="Times New Roman"/>
          <w:noProof/>
          <w:sz w:val="16"/>
          <w:szCs w:val="16"/>
          <w:lang w:val="ru-RU"/>
        </w:rPr>
        <w:t>БХАСК</w:t>
      </w:r>
      <w:r w:rsidRPr="00782C7D">
        <w:rPr>
          <w:rFonts w:ascii="Times New Roman" w:hAnsi="Times New Roman" w:cs="Times New Roman"/>
          <w:noProof/>
          <w:sz w:val="16"/>
          <w:szCs w:val="16"/>
          <w:lang w:val="ru-RU"/>
        </w:rPr>
        <w:t xml:space="preserve"> кодексининг </w:t>
      </w:r>
      <w:r w:rsidRPr="00782C7D">
        <w:rPr>
          <w:rFonts w:ascii="Times New Roman" w:hAnsi="Times New Roman" w:cs="Times New Roman"/>
          <w:noProof/>
          <w:sz w:val="16"/>
          <w:szCs w:val="16"/>
        </w:rPr>
        <w:t>R</w:t>
      </w:r>
      <w:r w:rsidRPr="00782C7D">
        <w:rPr>
          <w:rFonts w:ascii="Times New Roman" w:hAnsi="Times New Roman" w:cs="Times New Roman"/>
          <w:noProof/>
          <w:sz w:val="16"/>
          <w:szCs w:val="16"/>
          <w:lang w:val="ru-RU"/>
        </w:rPr>
        <w:t xml:space="preserve">360.16–360.18 </w:t>
      </w:r>
      <w:r w:rsidRPr="00782C7D">
        <w:rPr>
          <w:rFonts w:ascii="Times New Roman" w:hAnsi="Times New Roman" w:cs="Times New Roman"/>
          <w:noProof/>
          <w:sz w:val="16"/>
          <w:szCs w:val="16"/>
        </w:rPr>
        <w:t>A</w:t>
      </w:r>
      <w:r w:rsidRPr="00782C7D">
        <w:rPr>
          <w:rFonts w:ascii="Times New Roman" w:hAnsi="Times New Roman" w:cs="Times New Roman"/>
          <w:noProof/>
          <w:sz w:val="16"/>
          <w:szCs w:val="16"/>
          <w:lang w:val="ru-RU"/>
        </w:rPr>
        <w:t>1 бандларига қаранг.</w:t>
      </w:r>
    </w:p>
  </w:footnote>
  <w:footnote w:id="12">
    <w:p w14:paraId="1C899391" w14:textId="494433EC"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570-сон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(Қайта таҳрирланган), "Фаолият узлуксизлиги"</w:t>
      </w:r>
      <w:r w:rsidRPr="009E6B8B">
        <w:rPr>
          <w:rFonts w:ascii="Times New Roman" w:hAnsi="Times New Roman" w:cs="Times New Roman"/>
          <w:noProof/>
          <w:sz w:val="16"/>
          <w:szCs w:val="16"/>
          <w:lang w:val="ru-RU"/>
        </w:rPr>
        <w:t>га</w:t>
      </w:r>
      <w:r w:rsidRPr="00782C7D">
        <w:rPr>
          <w:rFonts w:ascii="Times New Roman" w:hAnsi="Times New Roman" w:cs="Times New Roman"/>
          <w:noProof/>
          <w:sz w:val="16"/>
          <w:szCs w:val="16"/>
          <w:lang w:val="ru-RU"/>
        </w:rPr>
        <w:t xml:space="preserve"> қаранг.</w:t>
      </w:r>
    </w:p>
  </w:footnote>
  <w:footnote w:id="13">
    <w:p w14:paraId="64EEF19F" w14:textId="1911BA38"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580-сон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"Ёзма баёнотлар", 4-банд</w:t>
      </w:r>
    </w:p>
  </w:footnote>
  <w:footnote w:id="14">
    <w:p w14:paraId="3DB859B2" w14:textId="1F12283D"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220-сон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(Қайта таҳрирланган), "Молиявий ҳисоботлар аудитини ўтказишда сифатни бошқариш"</w:t>
      </w:r>
    </w:p>
  </w:footnote>
  <w:footnote w:id="15">
    <w:p w14:paraId="6455E1F2" w14:textId="5717E73F"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701-сон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"Мустақил аудиторнинг ҳисоботида асосий аудит масалаларини хабар қилиш"</w:t>
      </w:r>
    </w:p>
  </w:footnote>
  <w:footnote w:id="16">
    <w:p w14:paraId="4DC9EA6A" w14:textId="20BDFB8E"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706-сон </w:t>
      </w:r>
      <w:r w:rsidRPr="009E6B8B">
        <w:rPr>
          <w:rFonts w:ascii="Times New Roman" w:hAnsi="Times New Roman" w:cs="Times New Roman"/>
          <w:noProof/>
          <w:sz w:val="16"/>
          <w:szCs w:val="16"/>
          <w:lang w:val="ru-RU"/>
        </w:rPr>
        <w:t>АХС</w:t>
      </w:r>
      <w:r w:rsidRPr="00782C7D">
        <w:rPr>
          <w:rFonts w:ascii="Times New Roman" w:hAnsi="Times New Roman" w:cs="Times New Roman"/>
          <w:noProof/>
          <w:sz w:val="16"/>
          <w:szCs w:val="16"/>
          <w:lang w:val="ru-RU"/>
        </w:rPr>
        <w:t xml:space="preserve"> (Қайта таҳрирланган), "Мустақил аудиторнинг ҳисоботида изоҳловчи хат бандлари ва бошқа масала бандлари"</w:t>
      </w:r>
    </w:p>
  </w:footnote>
  <w:footnote w:id="17">
    <w:p w14:paraId="5632B4C1" w14:textId="0ECD988E"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Масалан, </w:t>
      </w:r>
      <w:r w:rsidRPr="009E6B8B">
        <w:rPr>
          <w:rFonts w:ascii="Times New Roman" w:hAnsi="Times New Roman" w:cs="Times New Roman"/>
          <w:noProof/>
          <w:sz w:val="16"/>
          <w:szCs w:val="16"/>
          <w:lang w:val="ru-RU"/>
        </w:rPr>
        <w:t>БХАСК</w:t>
      </w:r>
      <w:r w:rsidRPr="00782C7D">
        <w:rPr>
          <w:rFonts w:ascii="Times New Roman" w:hAnsi="Times New Roman" w:cs="Times New Roman"/>
          <w:noProof/>
          <w:sz w:val="16"/>
          <w:szCs w:val="16"/>
          <w:lang w:val="ru-RU"/>
        </w:rPr>
        <w:t xml:space="preserve"> кодексининг 360.21 </w:t>
      </w:r>
      <w:r w:rsidRPr="00782C7D">
        <w:rPr>
          <w:rFonts w:ascii="Times New Roman" w:hAnsi="Times New Roman" w:cs="Times New Roman"/>
          <w:noProof/>
          <w:sz w:val="16"/>
          <w:szCs w:val="16"/>
        </w:rPr>
        <w:t>A</w:t>
      </w:r>
      <w:r w:rsidRPr="00782C7D">
        <w:rPr>
          <w:rFonts w:ascii="Times New Roman" w:hAnsi="Times New Roman" w:cs="Times New Roman"/>
          <w:noProof/>
          <w:sz w:val="16"/>
          <w:szCs w:val="16"/>
          <w:lang w:val="ru-RU"/>
        </w:rPr>
        <w:t xml:space="preserve">1 ва 360.25 </w:t>
      </w:r>
      <w:r w:rsidRPr="00782C7D">
        <w:rPr>
          <w:rFonts w:ascii="Times New Roman" w:hAnsi="Times New Roman" w:cs="Times New Roman"/>
          <w:noProof/>
          <w:sz w:val="16"/>
          <w:szCs w:val="16"/>
        </w:rPr>
        <w:t>A</w:t>
      </w:r>
      <w:r w:rsidRPr="00782C7D">
        <w:rPr>
          <w:rFonts w:ascii="Times New Roman" w:hAnsi="Times New Roman" w:cs="Times New Roman"/>
          <w:noProof/>
          <w:sz w:val="16"/>
          <w:szCs w:val="16"/>
          <w:lang w:val="ru-RU"/>
        </w:rPr>
        <w:t>1–</w:t>
      </w:r>
      <w:r w:rsidRPr="00782C7D">
        <w:rPr>
          <w:rFonts w:ascii="Times New Roman" w:hAnsi="Times New Roman" w:cs="Times New Roman"/>
          <w:noProof/>
          <w:sz w:val="16"/>
          <w:szCs w:val="16"/>
        </w:rPr>
        <w:t>R</w:t>
      </w:r>
      <w:r w:rsidRPr="00782C7D">
        <w:rPr>
          <w:rFonts w:ascii="Times New Roman" w:hAnsi="Times New Roman" w:cs="Times New Roman"/>
          <w:noProof/>
          <w:sz w:val="16"/>
          <w:szCs w:val="16"/>
          <w:lang w:val="ru-RU"/>
        </w:rPr>
        <w:t>360.27 бандларига қаранг.</w:t>
      </w:r>
    </w:p>
  </w:footnote>
  <w:footnote w:id="18">
    <w:p w14:paraId="724D3E8E" w14:textId="532B1487"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Масалан, </w:t>
      </w:r>
      <w:r w:rsidRPr="009E6B8B">
        <w:rPr>
          <w:rFonts w:ascii="Times New Roman" w:hAnsi="Times New Roman" w:cs="Times New Roman"/>
          <w:noProof/>
          <w:sz w:val="16"/>
          <w:szCs w:val="16"/>
          <w:lang w:val="ru-RU"/>
        </w:rPr>
        <w:t>БХАСК</w:t>
      </w:r>
      <w:r w:rsidRPr="00782C7D">
        <w:rPr>
          <w:rFonts w:ascii="Times New Roman" w:hAnsi="Times New Roman" w:cs="Times New Roman"/>
          <w:noProof/>
          <w:sz w:val="16"/>
          <w:szCs w:val="16"/>
          <w:lang w:val="ru-RU"/>
        </w:rPr>
        <w:t xml:space="preserve"> кодексининг </w:t>
      </w:r>
      <w:r w:rsidRPr="00782C7D">
        <w:rPr>
          <w:rFonts w:ascii="Times New Roman" w:hAnsi="Times New Roman" w:cs="Times New Roman"/>
          <w:noProof/>
          <w:sz w:val="16"/>
          <w:szCs w:val="16"/>
        </w:rPr>
        <w:t>R</w:t>
      </w:r>
      <w:r w:rsidRPr="00782C7D">
        <w:rPr>
          <w:rFonts w:ascii="Times New Roman" w:hAnsi="Times New Roman" w:cs="Times New Roman"/>
          <w:noProof/>
          <w:sz w:val="16"/>
          <w:szCs w:val="16"/>
          <w:lang w:val="ru-RU"/>
        </w:rPr>
        <w:t xml:space="preserve">114.1–114.1 </w:t>
      </w:r>
      <w:r w:rsidRPr="00782C7D">
        <w:rPr>
          <w:rFonts w:ascii="Times New Roman" w:hAnsi="Times New Roman" w:cs="Times New Roman"/>
          <w:noProof/>
          <w:sz w:val="16"/>
          <w:szCs w:val="16"/>
        </w:rPr>
        <w:t>A</w:t>
      </w:r>
      <w:r w:rsidRPr="00782C7D">
        <w:rPr>
          <w:rFonts w:ascii="Times New Roman" w:hAnsi="Times New Roman" w:cs="Times New Roman"/>
          <w:noProof/>
          <w:sz w:val="16"/>
          <w:szCs w:val="16"/>
          <w:lang w:val="ru-RU"/>
        </w:rPr>
        <w:t xml:space="preserve">1 ва </w:t>
      </w:r>
      <w:r w:rsidRPr="00782C7D">
        <w:rPr>
          <w:rFonts w:ascii="Times New Roman" w:hAnsi="Times New Roman" w:cs="Times New Roman"/>
          <w:noProof/>
          <w:sz w:val="16"/>
          <w:szCs w:val="16"/>
        </w:rPr>
        <w:t>R</w:t>
      </w:r>
      <w:r w:rsidRPr="00782C7D">
        <w:rPr>
          <w:rFonts w:ascii="Times New Roman" w:hAnsi="Times New Roman" w:cs="Times New Roman"/>
          <w:noProof/>
          <w:sz w:val="16"/>
          <w:szCs w:val="16"/>
          <w:lang w:val="ru-RU"/>
        </w:rPr>
        <w:t>360.26 бандларига қаранг</w:t>
      </w:r>
    </w:p>
  </w:footnote>
  <w:footnote w:id="19">
    <w:p w14:paraId="1865C3C0" w14:textId="6420E8E9" w:rsidR="009E6B8B" w:rsidRPr="00782C7D" w:rsidRDefault="009E6B8B" w:rsidP="00AE1EEE">
      <w:pPr>
        <w:pStyle w:val="af"/>
        <w:ind w:left="426" w:hanging="426"/>
        <w:rPr>
          <w:rFonts w:ascii="Times New Roman" w:hAnsi="Times New Roman" w:cs="Times New Roman"/>
          <w:sz w:val="16"/>
          <w:szCs w:val="16"/>
          <w:lang w:val="ru-RU"/>
        </w:rPr>
      </w:pPr>
      <w:r w:rsidRPr="00782C7D">
        <w:rPr>
          <w:rStyle w:val="af0"/>
          <w:rFonts w:ascii="Times New Roman" w:hAnsi="Times New Roman" w:cs="Times New Roman"/>
          <w:sz w:val="16"/>
          <w:szCs w:val="16"/>
        </w:rPr>
        <w:footnoteRef/>
      </w:r>
      <w:r w:rsidRPr="00782C7D">
        <w:rPr>
          <w:rFonts w:ascii="Times New Roman" w:hAnsi="Times New Roman" w:cs="Times New Roman"/>
          <w:sz w:val="16"/>
          <w:szCs w:val="16"/>
          <w:lang w:val="ru-RU"/>
        </w:rPr>
        <w:t xml:space="preserve"> </w:t>
      </w:r>
      <w:r w:rsidRPr="00782C7D">
        <w:rPr>
          <w:rFonts w:ascii="Times New Roman" w:hAnsi="Times New Roman" w:cs="Times New Roman"/>
          <w:noProof/>
          <w:sz w:val="16"/>
          <w:szCs w:val="16"/>
          <w:lang w:val="ru-RU"/>
        </w:rPr>
        <w:tab/>
        <w:t xml:space="preserve">Масалан, </w:t>
      </w:r>
      <w:r w:rsidRPr="009E6B8B">
        <w:rPr>
          <w:rFonts w:ascii="Times New Roman" w:hAnsi="Times New Roman" w:cs="Times New Roman"/>
          <w:noProof/>
          <w:sz w:val="16"/>
          <w:szCs w:val="16"/>
          <w:lang w:val="ru-RU"/>
        </w:rPr>
        <w:t>БХАСК</w:t>
      </w:r>
      <w:r w:rsidRPr="00782C7D">
        <w:rPr>
          <w:rFonts w:ascii="Times New Roman" w:hAnsi="Times New Roman" w:cs="Times New Roman"/>
          <w:noProof/>
          <w:sz w:val="16"/>
          <w:szCs w:val="16"/>
          <w:lang w:val="ru-RU"/>
        </w:rPr>
        <w:t xml:space="preserve"> кодексининг </w:t>
      </w:r>
      <w:r w:rsidRPr="00782C7D">
        <w:rPr>
          <w:rFonts w:ascii="Times New Roman" w:hAnsi="Times New Roman" w:cs="Times New Roman"/>
          <w:noProof/>
          <w:sz w:val="16"/>
          <w:szCs w:val="16"/>
        </w:rPr>
        <w:t>R</w:t>
      </w:r>
      <w:r w:rsidRPr="00782C7D">
        <w:rPr>
          <w:rFonts w:ascii="Times New Roman" w:hAnsi="Times New Roman" w:cs="Times New Roman"/>
          <w:noProof/>
          <w:sz w:val="16"/>
          <w:szCs w:val="16"/>
          <w:lang w:val="ru-RU"/>
        </w:rPr>
        <w:t>360.28 бандига қаранг.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36176" w14:textId="77777777" w:rsidR="009E6B8B" w:rsidRDefault="009E6B8B">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27F44" w14:textId="77777777" w:rsidR="009E6B8B" w:rsidRDefault="009E6B8B">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AC38D" w14:textId="77777777" w:rsidR="009E6B8B" w:rsidRDefault="009E6B8B">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73A714F"/>
    <w:multiLevelType w:val="hybridMultilevel"/>
    <w:tmpl w:val="506CD9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9215E96"/>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3" w15:restartNumberingAfterBreak="0">
    <w:nsid w:val="0B335093"/>
    <w:multiLevelType w:val="hybridMultilevel"/>
    <w:tmpl w:val="C7CC54A2"/>
    <w:lvl w:ilvl="0" w:tplc="39E8E6C0">
      <w:start w:val="1"/>
      <w:numFmt w:val="bullet"/>
      <w:lvlText w:val="•"/>
      <w:lvlJc w:val="left"/>
      <w:pPr>
        <w:ind w:hanging="548"/>
      </w:pPr>
      <w:rPr>
        <w:rFonts w:ascii="Arial" w:eastAsia="Arial" w:hAnsi="Arial" w:hint="default"/>
        <w:w w:val="131"/>
        <w:sz w:val="20"/>
        <w:szCs w:val="20"/>
      </w:rPr>
    </w:lvl>
    <w:lvl w:ilvl="1" w:tplc="18A61332">
      <w:start w:val="1"/>
      <w:numFmt w:val="bullet"/>
      <w:lvlText w:val="•"/>
      <w:lvlJc w:val="left"/>
      <w:rPr>
        <w:rFonts w:hint="default"/>
      </w:rPr>
    </w:lvl>
    <w:lvl w:ilvl="2" w:tplc="ED9892C0">
      <w:start w:val="1"/>
      <w:numFmt w:val="bullet"/>
      <w:lvlText w:val="•"/>
      <w:lvlJc w:val="left"/>
      <w:rPr>
        <w:rFonts w:hint="default"/>
      </w:rPr>
    </w:lvl>
    <w:lvl w:ilvl="3" w:tplc="5E149124">
      <w:start w:val="1"/>
      <w:numFmt w:val="bullet"/>
      <w:lvlText w:val="•"/>
      <w:lvlJc w:val="left"/>
      <w:rPr>
        <w:rFonts w:hint="default"/>
      </w:rPr>
    </w:lvl>
    <w:lvl w:ilvl="4" w:tplc="A7260BC8">
      <w:start w:val="1"/>
      <w:numFmt w:val="bullet"/>
      <w:lvlText w:val="•"/>
      <w:lvlJc w:val="left"/>
      <w:rPr>
        <w:rFonts w:hint="default"/>
      </w:rPr>
    </w:lvl>
    <w:lvl w:ilvl="5" w:tplc="7638D8F6">
      <w:start w:val="1"/>
      <w:numFmt w:val="bullet"/>
      <w:lvlText w:val="•"/>
      <w:lvlJc w:val="left"/>
      <w:rPr>
        <w:rFonts w:hint="default"/>
      </w:rPr>
    </w:lvl>
    <w:lvl w:ilvl="6" w:tplc="18408EEC">
      <w:start w:val="1"/>
      <w:numFmt w:val="bullet"/>
      <w:lvlText w:val="•"/>
      <w:lvlJc w:val="left"/>
      <w:rPr>
        <w:rFonts w:hint="default"/>
      </w:rPr>
    </w:lvl>
    <w:lvl w:ilvl="7" w:tplc="6078749E">
      <w:start w:val="1"/>
      <w:numFmt w:val="bullet"/>
      <w:lvlText w:val="•"/>
      <w:lvlJc w:val="left"/>
      <w:rPr>
        <w:rFonts w:hint="default"/>
      </w:rPr>
    </w:lvl>
    <w:lvl w:ilvl="8" w:tplc="7128760E">
      <w:start w:val="1"/>
      <w:numFmt w:val="bullet"/>
      <w:lvlText w:val="•"/>
      <w:lvlJc w:val="left"/>
      <w:rPr>
        <w:rFonts w:hint="default"/>
      </w:rPr>
    </w:lvl>
  </w:abstractNum>
  <w:abstractNum w:abstractNumId="4" w15:restartNumberingAfterBreak="0">
    <w:nsid w:val="0C4D06CF"/>
    <w:multiLevelType w:val="hybridMultilevel"/>
    <w:tmpl w:val="1F428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E08E4"/>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6" w15:restartNumberingAfterBreak="0">
    <w:nsid w:val="0D052B8F"/>
    <w:multiLevelType w:val="hybridMultilevel"/>
    <w:tmpl w:val="9D147EFC"/>
    <w:lvl w:ilvl="0" w:tplc="40090003">
      <w:start w:val="1"/>
      <w:numFmt w:val="bullet"/>
      <w:lvlText w:val="o"/>
      <w:lvlJc w:val="left"/>
      <w:pPr>
        <w:ind w:left="1813" w:hanging="360"/>
      </w:pPr>
      <w:rPr>
        <w:rFonts w:ascii="Courier New" w:hAnsi="Courier New" w:cs="Courier New" w:hint="default"/>
      </w:rPr>
    </w:lvl>
    <w:lvl w:ilvl="1" w:tplc="40090003" w:tentative="1">
      <w:start w:val="1"/>
      <w:numFmt w:val="bullet"/>
      <w:lvlText w:val="o"/>
      <w:lvlJc w:val="left"/>
      <w:pPr>
        <w:ind w:left="2533" w:hanging="360"/>
      </w:pPr>
      <w:rPr>
        <w:rFonts w:ascii="Courier New" w:hAnsi="Courier New" w:cs="Courier New" w:hint="default"/>
      </w:rPr>
    </w:lvl>
    <w:lvl w:ilvl="2" w:tplc="40090005" w:tentative="1">
      <w:start w:val="1"/>
      <w:numFmt w:val="bullet"/>
      <w:lvlText w:val=""/>
      <w:lvlJc w:val="left"/>
      <w:pPr>
        <w:ind w:left="3253" w:hanging="360"/>
      </w:pPr>
      <w:rPr>
        <w:rFonts w:ascii="Wingdings" w:hAnsi="Wingdings" w:hint="default"/>
      </w:rPr>
    </w:lvl>
    <w:lvl w:ilvl="3" w:tplc="40090001" w:tentative="1">
      <w:start w:val="1"/>
      <w:numFmt w:val="bullet"/>
      <w:lvlText w:val=""/>
      <w:lvlJc w:val="left"/>
      <w:pPr>
        <w:ind w:left="3973" w:hanging="360"/>
      </w:pPr>
      <w:rPr>
        <w:rFonts w:ascii="Symbol" w:hAnsi="Symbol" w:hint="default"/>
      </w:rPr>
    </w:lvl>
    <w:lvl w:ilvl="4" w:tplc="40090003" w:tentative="1">
      <w:start w:val="1"/>
      <w:numFmt w:val="bullet"/>
      <w:lvlText w:val="o"/>
      <w:lvlJc w:val="left"/>
      <w:pPr>
        <w:ind w:left="4693" w:hanging="360"/>
      </w:pPr>
      <w:rPr>
        <w:rFonts w:ascii="Courier New" w:hAnsi="Courier New" w:cs="Courier New" w:hint="default"/>
      </w:rPr>
    </w:lvl>
    <w:lvl w:ilvl="5" w:tplc="40090005" w:tentative="1">
      <w:start w:val="1"/>
      <w:numFmt w:val="bullet"/>
      <w:lvlText w:val=""/>
      <w:lvlJc w:val="left"/>
      <w:pPr>
        <w:ind w:left="5413" w:hanging="360"/>
      </w:pPr>
      <w:rPr>
        <w:rFonts w:ascii="Wingdings" w:hAnsi="Wingdings" w:hint="default"/>
      </w:rPr>
    </w:lvl>
    <w:lvl w:ilvl="6" w:tplc="40090001" w:tentative="1">
      <w:start w:val="1"/>
      <w:numFmt w:val="bullet"/>
      <w:lvlText w:val=""/>
      <w:lvlJc w:val="left"/>
      <w:pPr>
        <w:ind w:left="6133" w:hanging="360"/>
      </w:pPr>
      <w:rPr>
        <w:rFonts w:ascii="Symbol" w:hAnsi="Symbol" w:hint="default"/>
      </w:rPr>
    </w:lvl>
    <w:lvl w:ilvl="7" w:tplc="40090003" w:tentative="1">
      <w:start w:val="1"/>
      <w:numFmt w:val="bullet"/>
      <w:lvlText w:val="o"/>
      <w:lvlJc w:val="left"/>
      <w:pPr>
        <w:ind w:left="6853" w:hanging="360"/>
      </w:pPr>
      <w:rPr>
        <w:rFonts w:ascii="Courier New" w:hAnsi="Courier New" w:cs="Courier New" w:hint="default"/>
      </w:rPr>
    </w:lvl>
    <w:lvl w:ilvl="8" w:tplc="40090005" w:tentative="1">
      <w:start w:val="1"/>
      <w:numFmt w:val="bullet"/>
      <w:lvlText w:val=""/>
      <w:lvlJc w:val="left"/>
      <w:pPr>
        <w:ind w:left="7573" w:hanging="360"/>
      </w:pPr>
      <w:rPr>
        <w:rFonts w:ascii="Wingdings" w:hAnsi="Wingdings" w:hint="default"/>
      </w:rPr>
    </w:lvl>
  </w:abstractNum>
  <w:abstractNum w:abstractNumId="7" w15:restartNumberingAfterBreak="0">
    <w:nsid w:val="137D5F64"/>
    <w:multiLevelType w:val="hybridMultilevel"/>
    <w:tmpl w:val="524C8A44"/>
    <w:lvl w:ilvl="0" w:tplc="EC0AD4B8">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47052A"/>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9" w15:restartNumberingAfterBreak="0">
    <w:nsid w:val="1A266421"/>
    <w:multiLevelType w:val="hybridMultilevel"/>
    <w:tmpl w:val="C64CF32E"/>
    <w:lvl w:ilvl="0" w:tplc="57441C36">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A4279"/>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1"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12" w15:restartNumberingAfterBreak="0">
    <w:nsid w:val="232A2F62"/>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3" w15:restartNumberingAfterBreak="0">
    <w:nsid w:val="29C93B0C"/>
    <w:multiLevelType w:val="hybridMultilevel"/>
    <w:tmpl w:val="EB9AF588"/>
    <w:lvl w:ilvl="0" w:tplc="FBC411E6">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14" w15:restartNumberingAfterBreak="0">
    <w:nsid w:val="315D73D4"/>
    <w:multiLevelType w:val="hybridMultilevel"/>
    <w:tmpl w:val="BFDCE342"/>
    <w:lvl w:ilvl="0" w:tplc="09E25E76">
      <w:start w:val="1"/>
      <w:numFmt w:val="bullet"/>
      <w:lvlText w:val="•"/>
      <w:lvlJc w:val="left"/>
      <w:pPr>
        <w:ind w:hanging="548"/>
      </w:pPr>
      <w:rPr>
        <w:rFonts w:ascii="Arial" w:eastAsia="Arial" w:hAnsi="Arial" w:hint="default"/>
        <w:w w:val="131"/>
        <w:sz w:val="20"/>
        <w:szCs w:val="20"/>
      </w:rPr>
    </w:lvl>
    <w:lvl w:ilvl="1" w:tplc="5BDEBF4E">
      <w:start w:val="1"/>
      <w:numFmt w:val="bullet"/>
      <w:lvlText w:val="•"/>
      <w:lvlJc w:val="left"/>
      <w:rPr>
        <w:rFonts w:hint="default"/>
      </w:rPr>
    </w:lvl>
    <w:lvl w:ilvl="2" w:tplc="8AC4ECA4">
      <w:start w:val="1"/>
      <w:numFmt w:val="bullet"/>
      <w:lvlText w:val="•"/>
      <w:lvlJc w:val="left"/>
      <w:rPr>
        <w:rFonts w:hint="default"/>
      </w:rPr>
    </w:lvl>
    <w:lvl w:ilvl="3" w:tplc="F9E8EC48">
      <w:start w:val="1"/>
      <w:numFmt w:val="bullet"/>
      <w:lvlText w:val="•"/>
      <w:lvlJc w:val="left"/>
      <w:rPr>
        <w:rFonts w:hint="default"/>
      </w:rPr>
    </w:lvl>
    <w:lvl w:ilvl="4" w:tplc="46127EFA">
      <w:start w:val="1"/>
      <w:numFmt w:val="bullet"/>
      <w:lvlText w:val="•"/>
      <w:lvlJc w:val="left"/>
      <w:rPr>
        <w:rFonts w:hint="default"/>
      </w:rPr>
    </w:lvl>
    <w:lvl w:ilvl="5" w:tplc="CB04CD40">
      <w:start w:val="1"/>
      <w:numFmt w:val="bullet"/>
      <w:lvlText w:val="•"/>
      <w:lvlJc w:val="left"/>
      <w:rPr>
        <w:rFonts w:hint="default"/>
      </w:rPr>
    </w:lvl>
    <w:lvl w:ilvl="6" w:tplc="9364E778">
      <w:start w:val="1"/>
      <w:numFmt w:val="bullet"/>
      <w:lvlText w:val="•"/>
      <w:lvlJc w:val="left"/>
      <w:rPr>
        <w:rFonts w:hint="default"/>
      </w:rPr>
    </w:lvl>
    <w:lvl w:ilvl="7" w:tplc="9E88351E">
      <w:start w:val="1"/>
      <w:numFmt w:val="bullet"/>
      <w:lvlText w:val="•"/>
      <w:lvlJc w:val="left"/>
      <w:rPr>
        <w:rFonts w:hint="default"/>
      </w:rPr>
    </w:lvl>
    <w:lvl w:ilvl="8" w:tplc="29806220">
      <w:start w:val="1"/>
      <w:numFmt w:val="bullet"/>
      <w:lvlText w:val="•"/>
      <w:lvlJc w:val="left"/>
      <w:rPr>
        <w:rFonts w:hint="default"/>
      </w:rPr>
    </w:lvl>
  </w:abstractNum>
  <w:abstractNum w:abstractNumId="15"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6" w15:restartNumberingAfterBreak="0">
    <w:nsid w:val="33185C54"/>
    <w:multiLevelType w:val="hybridMultilevel"/>
    <w:tmpl w:val="9226356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55702FD"/>
    <w:multiLevelType w:val="hybridMultilevel"/>
    <w:tmpl w:val="C0DEBFB2"/>
    <w:lvl w:ilvl="0" w:tplc="848A1D88">
      <w:start w:val="1"/>
      <w:numFmt w:val="bullet"/>
      <w:lvlText w:val="•"/>
      <w:lvlJc w:val="left"/>
      <w:pPr>
        <w:ind w:hanging="548"/>
      </w:pPr>
      <w:rPr>
        <w:rFonts w:ascii="Arial" w:eastAsia="Arial" w:hAnsi="Arial" w:hint="default"/>
        <w:w w:val="131"/>
        <w:sz w:val="20"/>
        <w:szCs w:val="20"/>
      </w:rPr>
    </w:lvl>
    <w:lvl w:ilvl="1" w:tplc="3808D494">
      <w:start w:val="1"/>
      <w:numFmt w:val="bullet"/>
      <w:lvlText w:val="o"/>
      <w:lvlJc w:val="left"/>
      <w:pPr>
        <w:ind w:hanging="548"/>
      </w:pPr>
      <w:rPr>
        <w:rFonts w:ascii="Courier New" w:eastAsia="Courier New" w:hAnsi="Courier New" w:hint="default"/>
        <w:position w:val="1"/>
        <w:sz w:val="20"/>
        <w:szCs w:val="20"/>
      </w:rPr>
    </w:lvl>
    <w:lvl w:ilvl="2" w:tplc="E0BC4A9C">
      <w:start w:val="1"/>
      <w:numFmt w:val="bullet"/>
      <w:lvlText w:val="•"/>
      <w:lvlJc w:val="left"/>
      <w:rPr>
        <w:rFonts w:hint="default"/>
      </w:rPr>
    </w:lvl>
    <w:lvl w:ilvl="3" w:tplc="B6288C78">
      <w:start w:val="1"/>
      <w:numFmt w:val="bullet"/>
      <w:lvlText w:val="•"/>
      <w:lvlJc w:val="left"/>
      <w:rPr>
        <w:rFonts w:hint="default"/>
      </w:rPr>
    </w:lvl>
    <w:lvl w:ilvl="4" w:tplc="54024904">
      <w:start w:val="1"/>
      <w:numFmt w:val="bullet"/>
      <w:lvlText w:val="•"/>
      <w:lvlJc w:val="left"/>
      <w:rPr>
        <w:rFonts w:hint="default"/>
      </w:rPr>
    </w:lvl>
    <w:lvl w:ilvl="5" w:tplc="87A66AC0">
      <w:start w:val="1"/>
      <w:numFmt w:val="bullet"/>
      <w:lvlText w:val="•"/>
      <w:lvlJc w:val="left"/>
      <w:rPr>
        <w:rFonts w:hint="default"/>
      </w:rPr>
    </w:lvl>
    <w:lvl w:ilvl="6" w:tplc="DA2C87A2">
      <w:start w:val="1"/>
      <w:numFmt w:val="bullet"/>
      <w:lvlText w:val="•"/>
      <w:lvlJc w:val="left"/>
      <w:rPr>
        <w:rFonts w:hint="default"/>
      </w:rPr>
    </w:lvl>
    <w:lvl w:ilvl="7" w:tplc="F940C28A">
      <w:start w:val="1"/>
      <w:numFmt w:val="bullet"/>
      <w:lvlText w:val="•"/>
      <w:lvlJc w:val="left"/>
      <w:rPr>
        <w:rFonts w:hint="default"/>
      </w:rPr>
    </w:lvl>
    <w:lvl w:ilvl="8" w:tplc="9F10B70C">
      <w:start w:val="1"/>
      <w:numFmt w:val="bullet"/>
      <w:lvlText w:val="•"/>
      <w:lvlJc w:val="left"/>
      <w:rPr>
        <w:rFonts w:hint="default"/>
      </w:rPr>
    </w:lvl>
  </w:abstractNum>
  <w:abstractNum w:abstractNumId="18"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9" w15:restartNumberingAfterBreak="0">
    <w:nsid w:val="4085008A"/>
    <w:multiLevelType w:val="hybridMultilevel"/>
    <w:tmpl w:val="B8DC45B6"/>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EAC6694A">
      <w:start w:val="1"/>
      <w:numFmt w:val="bullet"/>
      <w:lvlText w:val="o"/>
      <w:lvlJc w:val="left"/>
      <w:pPr>
        <w:ind w:left="2160" w:hanging="360"/>
      </w:pPr>
      <w:rPr>
        <w:rFonts w:ascii="Courier New" w:hAnsi="Courier New"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87D1E17"/>
    <w:multiLevelType w:val="hybridMultilevel"/>
    <w:tmpl w:val="6F4E8652"/>
    <w:lvl w:ilvl="0" w:tplc="87B46AA4">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62481D"/>
    <w:multiLevelType w:val="hybridMultilevel"/>
    <w:tmpl w:val="8616A212"/>
    <w:lvl w:ilvl="0" w:tplc="40090001">
      <w:start w:val="1"/>
      <w:numFmt w:val="bullet"/>
      <w:lvlText w:val=""/>
      <w:lvlJc w:val="left"/>
      <w:pPr>
        <w:ind w:left="880" w:hanging="360"/>
      </w:pPr>
      <w:rPr>
        <w:rFonts w:ascii="Symbol" w:hAnsi="Symbol" w:hint="default"/>
      </w:rPr>
    </w:lvl>
    <w:lvl w:ilvl="1" w:tplc="40090003" w:tentative="1">
      <w:start w:val="1"/>
      <w:numFmt w:val="bullet"/>
      <w:lvlText w:val="o"/>
      <w:lvlJc w:val="left"/>
      <w:pPr>
        <w:ind w:left="1600" w:hanging="360"/>
      </w:pPr>
      <w:rPr>
        <w:rFonts w:ascii="Courier New" w:hAnsi="Courier New" w:cs="Courier New" w:hint="default"/>
      </w:rPr>
    </w:lvl>
    <w:lvl w:ilvl="2" w:tplc="40090005" w:tentative="1">
      <w:start w:val="1"/>
      <w:numFmt w:val="bullet"/>
      <w:lvlText w:val=""/>
      <w:lvlJc w:val="left"/>
      <w:pPr>
        <w:ind w:left="2320" w:hanging="360"/>
      </w:pPr>
      <w:rPr>
        <w:rFonts w:ascii="Wingdings" w:hAnsi="Wingdings" w:hint="default"/>
      </w:rPr>
    </w:lvl>
    <w:lvl w:ilvl="3" w:tplc="40090001" w:tentative="1">
      <w:start w:val="1"/>
      <w:numFmt w:val="bullet"/>
      <w:lvlText w:val=""/>
      <w:lvlJc w:val="left"/>
      <w:pPr>
        <w:ind w:left="3040" w:hanging="360"/>
      </w:pPr>
      <w:rPr>
        <w:rFonts w:ascii="Symbol" w:hAnsi="Symbol" w:hint="default"/>
      </w:rPr>
    </w:lvl>
    <w:lvl w:ilvl="4" w:tplc="40090003" w:tentative="1">
      <w:start w:val="1"/>
      <w:numFmt w:val="bullet"/>
      <w:lvlText w:val="o"/>
      <w:lvlJc w:val="left"/>
      <w:pPr>
        <w:ind w:left="3760" w:hanging="360"/>
      </w:pPr>
      <w:rPr>
        <w:rFonts w:ascii="Courier New" w:hAnsi="Courier New" w:cs="Courier New" w:hint="default"/>
      </w:rPr>
    </w:lvl>
    <w:lvl w:ilvl="5" w:tplc="40090005" w:tentative="1">
      <w:start w:val="1"/>
      <w:numFmt w:val="bullet"/>
      <w:lvlText w:val=""/>
      <w:lvlJc w:val="left"/>
      <w:pPr>
        <w:ind w:left="4480" w:hanging="360"/>
      </w:pPr>
      <w:rPr>
        <w:rFonts w:ascii="Wingdings" w:hAnsi="Wingdings" w:hint="default"/>
      </w:rPr>
    </w:lvl>
    <w:lvl w:ilvl="6" w:tplc="40090001" w:tentative="1">
      <w:start w:val="1"/>
      <w:numFmt w:val="bullet"/>
      <w:lvlText w:val=""/>
      <w:lvlJc w:val="left"/>
      <w:pPr>
        <w:ind w:left="5200" w:hanging="360"/>
      </w:pPr>
      <w:rPr>
        <w:rFonts w:ascii="Symbol" w:hAnsi="Symbol" w:hint="default"/>
      </w:rPr>
    </w:lvl>
    <w:lvl w:ilvl="7" w:tplc="40090003" w:tentative="1">
      <w:start w:val="1"/>
      <w:numFmt w:val="bullet"/>
      <w:lvlText w:val="o"/>
      <w:lvlJc w:val="left"/>
      <w:pPr>
        <w:ind w:left="5920" w:hanging="360"/>
      </w:pPr>
      <w:rPr>
        <w:rFonts w:ascii="Courier New" w:hAnsi="Courier New" w:cs="Courier New" w:hint="default"/>
      </w:rPr>
    </w:lvl>
    <w:lvl w:ilvl="8" w:tplc="40090005" w:tentative="1">
      <w:start w:val="1"/>
      <w:numFmt w:val="bullet"/>
      <w:lvlText w:val=""/>
      <w:lvlJc w:val="left"/>
      <w:pPr>
        <w:ind w:left="6640" w:hanging="360"/>
      </w:pPr>
      <w:rPr>
        <w:rFonts w:ascii="Wingdings" w:hAnsi="Wingdings" w:hint="default"/>
      </w:rPr>
    </w:lvl>
  </w:abstractNum>
  <w:abstractNum w:abstractNumId="22" w15:restartNumberingAfterBreak="0">
    <w:nsid w:val="5A5E0BCD"/>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3" w15:restartNumberingAfterBreak="0">
    <w:nsid w:val="5AB809B7"/>
    <w:multiLevelType w:val="hybridMultilevel"/>
    <w:tmpl w:val="A6FCA14E"/>
    <w:lvl w:ilvl="0" w:tplc="CCB6D938">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4"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6"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27" w15:restartNumberingAfterBreak="0">
    <w:nsid w:val="68D7600C"/>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8" w15:restartNumberingAfterBreak="0">
    <w:nsid w:val="6BEB6DCF"/>
    <w:multiLevelType w:val="hybridMultilevel"/>
    <w:tmpl w:val="E8909C2A"/>
    <w:lvl w:ilvl="0" w:tplc="68ACED32">
      <w:start w:val="1"/>
      <w:numFmt w:val="decimal"/>
      <w:lvlText w:val="%1."/>
      <w:lvlJc w:val="left"/>
      <w:pPr>
        <w:ind w:hanging="548"/>
      </w:pPr>
      <w:rPr>
        <w:rFonts w:ascii="Times New Roman" w:eastAsia="Times New Roman" w:hAnsi="Times New Roman" w:hint="default"/>
        <w:sz w:val="20"/>
        <w:szCs w:val="20"/>
        <w:lang w:val="en-US"/>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abstractNum w:abstractNumId="29"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30"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31" w15:restartNumberingAfterBreak="0">
    <w:nsid w:val="6F666D1B"/>
    <w:multiLevelType w:val="hybridMultilevel"/>
    <w:tmpl w:val="46CED5DA"/>
    <w:lvl w:ilvl="0" w:tplc="3094EF06">
      <w:start w:val="1"/>
      <w:numFmt w:val="decimal"/>
      <w:lvlText w:val="%1"/>
      <w:lvlJc w:val="left"/>
      <w:pPr>
        <w:ind w:hanging="360"/>
      </w:pPr>
      <w:rPr>
        <w:rFonts w:ascii="Times New Roman" w:eastAsia="Times New Roman" w:hAnsi="Times New Roman" w:hint="default"/>
        <w:w w:val="99"/>
        <w:position w:val="6"/>
        <w:sz w:val="10"/>
        <w:szCs w:val="10"/>
      </w:rPr>
    </w:lvl>
    <w:lvl w:ilvl="1" w:tplc="0FBAA67E">
      <w:start w:val="1"/>
      <w:numFmt w:val="lowerLetter"/>
      <w:lvlText w:val="(%2)"/>
      <w:lvlJc w:val="left"/>
      <w:pPr>
        <w:ind w:hanging="548"/>
      </w:pPr>
      <w:rPr>
        <w:rFonts w:ascii="Times New Roman" w:eastAsia="Times New Roman" w:hAnsi="Times New Roman" w:hint="default"/>
        <w:sz w:val="20"/>
        <w:szCs w:val="20"/>
      </w:rPr>
    </w:lvl>
    <w:lvl w:ilvl="2" w:tplc="7682C0FE">
      <w:start w:val="1"/>
      <w:numFmt w:val="bullet"/>
      <w:lvlText w:val="•"/>
      <w:lvlJc w:val="left"/>
      <w:rPr>
        <w:rFonts w:hint="default"/>
      </w:rPr>
    </w:lvl>
    <w:lvl w:ilvl="3" w:tplc="64326FD4">
      <w:start w:val="1"/>
      <w:numFmt w:val="bullet"/>
      <w:lvlText w:val="•"/>
      <w:lvlJc w:val="left"/>
      <w:rPr>
        <w:rFonts w:hint="default"/>
      </w:rPr>
    </w:lvl>
    <w:lvl w:ilvl="4" w:tplc="BBD8D7FE">
      <w:start w:val="1"/>
      <w:numFmt w:val="bullet"/>
      <w:lvlText w:val="•"/>
      <w:lvlJc w:val="left"/>
      <w:rPr>
        <w:rFonts w:hint="default"/>
      </w:rPr>
    </w:lvl>
    <w:lvl w:ilvl="5" w:tplc="D340E342">
      <w:start w:val="1"/>
      <w:numFmt w:val="bullet"/>
      <w:lvlText w:val="•"/>
      <w:lvlJc w:val="left"/>
      <w:rPr>
        <w:rFonts w:hint="default"/>
      </w:rPr>
    </w:lvl>
    <w:lvl w:ilvl="6" w:tplc="E834B62E">
      <w:start w:val="1"/>
      <w:numFmt w:val="bullet"/>
      <w:lvlText w:val="•"/>
      <w:lvlJc w:val="left"/>
      <w:rPr>
        <w:rFonts w:hint="default"/>
      </w:rPr>
    </w:lvl>
    <w:lvl w:ilvl="7" w:tplc="AA88A9A0">
      <w:start w:val="1"/>
      <w:numFmt w:val="bullet"/>
      <w:lvlText w:val="•"/>
      <w:lvlJc w:val="left"/>
      <w:rPr>
        <w:rFonts w:hint="default"/>
      </w:rPr>
    </w:lvl>
    <w:lvl w:ilvl="8" w:tplc="F306B382">
      <w:start w:val="1"/>
      <w:numFmt w:val="bullet"/>
      <w:lvlText w:val="•"/>
      <w:lvlJc w:val="left"/>
      <w:rPr>
        <w:rFonts w:hint="default"/>
      </w:rPr>
    </w:lvl>
  </w:abstractNum>
  <w:abstractNum w:abstractNumId="32" w15:restartNumberingAfterBreak="0">
    <w:nsid w:val="71673E03"/>
    <w:multiLevelType w:val="hybridMultilevel"/>
    <w:tmpl w:val="7656377E"/>
    <w:lvl w:ilvl="0" w:tplc="261AF5A4">
      <w:start w:val="1"/>
      <w:numFmt w:val="lowerLetter"/>
      <w:lvlText w:val="(%1)"/>
      <w:lvlJc w:val="left"/>
      <w:pPr>
        <w:ind w:hanging="548"/>
      </w:pPr>
      <w:rPr>
        <w:rFonts w:ascii="Times New Roman" w:eastAsia="Times New Roman" w:hAnsi="Times New Roman" w:hint="default"/>
        <w:sz w:val="20"/>
        <w:szCs w:val="20"/>
      </w:rPr>
    </w:lvl>
    <w:lvl w:ilvl="1" w:tplc="5DAE7920">
      <w:start w:val="1"/>
      <w:numFmt w:val="bullet"/>
      <w:lvlText w:val="•"/>
      <w:lvlJc w:val="left"/>
      <w:rPr>
        <w:rFonts w:hint="default"/>
      </w:rPr>
    </w:lvl>
    <w:lvl w:ilvl="2" w:tplc="4154836A">
      <w:start w:val="1"/>
      <w:numFmt w:val="bullet"/>
      <w:lvlText w:val="•"/>
      <w:lvlJc w:val="left"/>
      <w:rPr>
        <w:rFonts w:hint="default"/>
      </w:rPr>
    </w:lvl>
    <w:lvl w:ilvl="3" w:tplc="DFCC4186">
      <w:start w:val="1"/>
      <w:numFmt w:val="bullet"/>
      <w:lvlText w:val="•"/>
      <w:lvlJc w:val="left"/>
      <w:rPr>
        <w:rFonts w:hint="default"/>
      </w:rPr>
    </w:lvl>
    <w:lvl w:ilvl="4" w:tplc="2BD86248">
      <w:start w:val="1"/>
      <w:numFmt w:val="bullet"/>
      <w:lvlText w:val="•"/>
      <w:lvlJc w:val="left"/>
      <w:rPr>
        <w:rFonts w:hint="default"/>
      </w:rPr>
    </w:lvl>
    <w:lvl w:ilvl="5" w:tplc="F59AE12C">
      <w:start w:val="1"/>
      <w:numFmt w:val="bullet"/>
      <w:lvlText w:val="•"/>
      <w:lvlJc w:val="left"/>
      <w:rPr>
        <w:rFonts w:hint="default"/>
      </w:rPr>
    </w:lvl>
    <w:lvl w:ilvl="6" w:tplc="E32E1A60">
      <w:start w:val="1"/>
      <w:numFmt w:val="bullet"/>
      <w:lvlText w:val="•"/>
      <w:lvlJc w:val="left"/>
      <w:rPr>
        <w:rFonts w:hint="default"/>
      </w:rPr>
    </w:lvl>
    <w:lvl w:ilvl="7" w:tplc="1BB2CBC2">
      <w:start w:val="1"/>
      <w:numFmt w:val="bullet"/>
      <w:lvlText w:val="•"/>
      <w:lvlJc w:val="left"/>
      <w:rPr>
        <w:rFonts w:hint="default"/>
      </w:rPr>
    </w:lvl>
    <w:lvl w:ilvl="8" w:tplc="72D4D37C">
      <w:start w:val="1"/>
      <w:numFmt w:val="bullet"/>
      <w:lvlText w:val="•"/>
      <w:lvlJc w:val="left"/>
      <w:rPr>
        <w:rFonts w:hint="default"/>
      </w:rPr>
    </w:lvl>
  </w:abstractNum>
  <w:abstractNum w:abstractNumId="33" w15:restartNumberingAfterBreak="0">
    <w:nsid w:val="722D05F5"/>
    <w:multiLevelType w:val="hybridMultilevel"/>
    <w:tmpl w:val="8890630E"/>
    <w:lvl w:ilvl="0" w:tplc="0FBAA67E">
      <w:start w:val="1"/>
      <w:numFmt w:val="lowerLetter"/>
      <w:lvlText w:val="(%1)"/>
      <w:lvlJc w:val="left"/>
      <w:pPr>
        <w:ind w:left="0" w:hanging="548"/>
      </w:pPr>
      <w:rPr>
        <w:rFonts w:ascii="Times New Roman" w:eastAsia="Times New Roman" w:hAnsi="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4B12B8"/>
    <w:multiLevelType w:val="hybridMultilevel"/>
    <w:tmpl w:val="A41C695E"/>
    <w:lvl w:ilvl="0" w:tplc="0FBAA67E">
      <w:start w:val="1"/>
      <w:numFmt w:val="lowerLetter"/>
      <w:lvlText w:val="(%1)"/>
      <w:lvlJc w:val="left"/>
      <w:pPr>
        <w:ind w:hanging="548"/>
      </w:pPr>
      <w:rPr>
        <w:rFonts w:ascii="Times New Roman" w:eastAsia="Times New Roman" w:hAnsi="Times New Roman" w:hint="default"/>
        <w:sz w:val="20"/>
        <w:szCs w:val="20"/>
      </w:rPr>
    </w:lvl>
    <w:lvl w:ilvl="1" w:tplc="04190019" w:tentative="1">
      <w:start w:val="1"/>
      <w:numFmt w:val="lowerLetter"/>
      <w:lvlText w:val="%2."/>
      <w:lvlJc w:val="left"/>
      <w:pPr>
        <w:ind w:left="3068" w:hanging="360"/>
      </w:pPr>
    </w:lvl>
    <w:lvl w:ilvl="2" w:tplc="0419001B" w:tentative="1">
      <w:start w:val="1"/>
      <w:numFmt w:val="lowerRoman"/>
      <w:lvlText w:val="%3."/>
      <w:lvlJc w:val="right"/>
      <w:pPr>
        <w:ind w:left="3788" w:hanging="180"/>
      </w:pPr>
    </w:lvl>
    <w:lvl w:ilvl="3" w:tplc="0419000F" w:tentative="1">
      <w:start w:val="1"/>
      <w:numFmt w:val="decimal"/>
      <w:lvlText w:val="%4."/>
      <w:lvlJc w:val="left"/>
      <w:pPr>
        <w:ind w:left="4508" w:hanging="360"/>
      </w:pPr>
    </w:lvl>
    <w:lvl w:ilvl="4" w:tplc="04190019" w:tentative="1">
      <w:start w:val="1"/>
      <w:numFmt w:val="lowerLetter"/>
      <w:lvlText w:val="%5."/>
      <w:lvlJc w:val="left"/>
      <w:pPr>
        <w:ind w:left="5228" w:hanging="360"/>
      </w:pPr>
    </w:lvl>
    <w:lvl w:ilvl="5" w:tplc="0419001B" w:tentative="1">
      <w:start w:val="1"/>
      <w:numFmt w:val="lowerRoman"/>
      <w:lvlText w:val="%6."/>
      <w:lvlJc w:val="right"/>
      <w:pPr>
        <w:ind w:left="5948" w:hanging="180"/>
      </w:pPr>
    </w:lvl>
    <w:lvl w:ilvl="6" w:tplc="0419000F" w:tentative="1">
      <w:start w:val="1"/>
      <w:numFmt w:val="decimal"/>
      <w:lvlText w:val="%7."/>
      <w:lvlJc w:val="left"/>
      <w:pPr>
        <w:ind w:left="6668" w:hanging="360"/>
      </w:pPr>
    </w:lvl>
    <w:lvl w:ilvl="7" w:tplc="04190019" w:tentative="1">
      <w:start w:val="1"/>
      <w:numFmt w:val="lowerLetter"/>
      <w:lvlText w:val="%8."/>
      <w:lvlJc w:val="left"/>
      <w:pPr>
        <w:ind w:left="7388" w:hanging="360"/>
      </w:pPr>
    </w:lvl>
    <w:lvl w:ilvl="8" w:tplc="0419001B" w:tentative="1">
      <w:start w:val="1"/>
      <w:numFmt w:val="lowerRoman"/>
      <w:lvlText w:val="%9."/>
      <w:lvlJc w:val="right"/>
      <w:pPr>
        <w:ind w:left="8108" w:hanging="180"/>
      </w:pPr>
    </w:lvl>
  </w:abstractNum>
  <w:abstractNum w:abstractNumId="35" w15:restartNumberingAfterBreak="0">
    <w:nsid w:val="7AE150C0"/>
    <w:multiLevelType w:val="hybridMultilevel"/>
    <w:tmpl w:val="93C8F01A"/>
    <w:lvl w:ilvl="0" w:tplc="CF58EE76">
      <w:start w:val="1"/>
      <w:numFmt w:val="decimal"/>
      <w:lvlText w:val="%1."/>
      <w:lvlJc w:val="left"/>
      <w:pPr>
        <w:ind w:hanging="548"/>
      </w:pPr>
      <w:rPr>
        <w:rFonts w:ascii="Times New Roman" w:eastAsia="Times New Roman" w:hAnsi="Times New Roman" w:hint="default"/>
        <w:sz w:val="20"/>
        <w:szCs w:val="20"/>
      </w:rPr>
    </w:lvl>
    <w:lvl w:ilvl="1" w:tplc="B34853C6">
      <w:start w:val="1"/>
      <w:numFmt w:val="lowerLetter"/>
      <w:lvlText w:val="(%2)"/>
      <w:lvlJc w:val="left"/>
      <w:pPr>
        <w:ind w:hanging="548"/>
      </w:pPr>
      <w:rPr>
        <w:rFonts w:ascii="Times New Roman" w:eastAsia="Times New Roman" w:hAnsi="Times New Roman" w:hint="default"/>
        <w:sz w:val="20"/>
        <w:szCs w:val="20"/>
      </w:rPr>
    </w:lvl>
    <w:lvl w:ilvl="2" w:tplc="251E52B6">
      <w:start w:val="1"/>
      <w:numFmt w:val="bullet"/>
      <w:lvlText w:val="•"/>
      <w:lvlJc w:val="left"/>
      <w:rPr>
        <w:rFonts w:hint="default"/>
      </w:rPr>
    </w:lvl>
    <w:lvl w:ilvl="3" w:tplc="A852EA72">
      <w:start w:val="1"/>
      <w:numFmt w:val="bullet"/>
      <w:lvlText w:val="•"/>
      <w:lvlJc w:val="left"/>
      <w:rPr>
        <w:rFonts w:hint="default"/>
      </w:rPr>
    </w:lvl>
    <w:lvl w:ilvl="4" w:tplc="BC90713A">
      <w:start w:val="1"/>
      <w:numFmt w:val="bullet"/>
      <w:lvlText w:val="•"/>
      <w:lvlJc w:val="left"/>
      <w:rPr>
        <w:rFonts w:hint="default"/>
      </w:rPr>
    </w:lvl>
    <w:lvl w:ilvl="5" w:tplc="5F6C46BE">
      <w:start w:val="1"/>
      <w:numFmt w:val="bullet"/>
      <w:lvlText w:val="•"/>
      <w:lvlJc w:val="left"/>
      <w:rPr>
        <w:rFonts w:hint="default"/>
      </w:rPr>
    </w:lvl>
    <w:lvl w:ilvl="6" w:tplc="4F06E748">
      <w:start w:val="1"/>
      <w:numFmt w:val="bullet"/>
      <w:lvlText w:val="•"/>
      <w:lvlJc w:val="left"/>
      <w:rPr>
        <w:rFonts w:hint="default"/>
      </w:rPr>
    </w:lvl>
    <w:lvl w:ilvl="7" w:tplc="5F8AC650">
      <w:start w:val="1"/>
      <w:numFmt w:val="bullet"/>
      <w:lvlText w:val="•"/>
      <w:lvlJc w:val="left"/>
      <w:rPr>
        <w:rFonts w:hint="default"/>
      </w:rPr>
    </w:lvl>
    <w:lvl w:ilvl="8" w:tplc="65141DC2">
      <w:start w:val="1"/>
      <w:numFmt w:val="bullet"/>
      <w:lvlText w:val="•"/>
      <w:lvlJc w:val="left"/>
      <w:rPr>
        <w:rFonts w:hint="default"/>
      </w:rPr>
    </w:lvl>
  </w:abstractNum>
  <w:num w:numId="1">
    <w:abstractNumId w:val="25"/>
  </w:num>
  <w:num w:numId="2">
    <w:abstractNumId w:val="29"/>
  </w:num>
  <w:num w:numId="3">
    <w:abstractNumId w:val="24"/>
  </w:num>
  <w:num w:numId="4">
    <w:abstractNumId w:val="25"/>
  </w:num>
  <w:num w:numId="5">
    <w:abstractNumId w:val="24"/>
  </w:num>
  <w:num w:numId="6">
    <w:abstractNumId w:val="0"/>
  </w:num>
  <w:num w:numId="7">
    <w:abstractNumId w:val="30"/>
  </w:num>
  <w:num w:numId="8">
    <w:abstractNumId w:val="18"/>
  </w:num>
  <w:num w:numId="9">
    <w:abstractNumId w:val="26"/>
  </w:num>
  <w:num w:numId="10">
    <w:abstractNumId w:val="11"/>
  </w:num>
  <w:num w:numId="11">
    <w:abstractNumId w:val="15"/>
  </w:num>
  <w:num w:numId="12">
    <w:abstractNumId w:val="6"/>
  </w:num>
  <w:num w:numId="13">
    <w:abstractNumId w:val="19"/>
  </w:num>
  <w:num w:numId="14">
    <w:abstractNumId w:val="1"/>
  </w:num>
  <w:num w:numId="15">
    <w:abstractNumId w:val="7"/>
  </w:num>
  <w:num w:numId="16">
    <w:abstractNumId w:val="16"/>
  </w:num>
  <w:num w:numId="17">
    <w:abstractNumId w:val="5"/>
  </w:num>
  <w:num w:numId="18">
    <w:abstractNumId w:val="35"/>
  </w:num>
  <w:num w:numId="19">
    <w:abstractNumId w:val="22"/>
  </w:num>
  <w:num w:numId="20">
    <w:abstractNumId w:val="8"/>
  </w:num>
  <w:num w:numId="21">
    <w:abstractNumId w:val="12"/>
  </w:num>
  <w:num w:numId="22">
    <w:abstractNumId w:val="9"/>
  </w:num>
  <w:num w:numId="23">
    <w:abstractNumId w:val="10"/>
  </w:num>
  <w:num w:numId="24">
    <w:abstractNumId w:val="27"/>
  </w:num>
  <w:num w:numId="25">
    <w:abstractNumId w:val="23"/>
  </w:num>
  <w:num w:numId="26">
    <w:abstractNumId w:val="2"/>
  </w:num>
  <w:num w:numId="27">
    <w:abstractNumId w:val="13"/>
  </w:num>
  <w:num w:numId="28">
    <w:abstractNumId w:val="28"/>
  </w:num>
  <w:num w:numId="29">
    <w:abstractNumId w:val="20"/>
  </w:num>
  <w:num w:numId="30">
    <w:abstractNumId w:val="33"/>
  </w:num>
  <w:num w:numId="31">
    <w:abstractNumId w:val="32"/>
  </w:num>
  <w:num w:numId="32">
    <w:abstractNumId w:val="17"/>
  </w:num>
  <w:num w:numId="33">
    <w:abstractNumId w:val="14"/>
  </w:num>
  <w:num w:numId="34">
    <w:abstractNumId w:val="3"/>
  </w:num>
  <w:num w:numId="35">
    <w:abstractNumId w:val="34"/>
  </w:num>
  <w:num w:numId="36">
    <w:abstractNumId w:val="31"/>
  </w:num>
  <w:num w:numId="37">
    <w:abstractNumId w:val="21"/>
  </w:num>
  <w:num w:numId="38">
    <w:abstractNumId w:val="0"/>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16281"/>
    <w:rsid w:val="0002466B"/>
    <w:rsid w:val="00030E7A"/>
    <w:rsid w:val="00033FE8"/>
    <w:rsid w:val="00037652"/>
    <w:rsid w:val="00056CB5"/>
    <w:rsid w:val="0005778F"/>
    <w:rsid w:val="00064782"/>
    <w:rsid w:val="00082536"/>
    <w:rsid w:val="000A7831"/>
    <w:rsid w:val="000C3C39"/>
    <w:rsid w:val="0011007F"/>
    <w:rsid w:val="00112338"/>
    <w:rsid w:val="00113474"/>
    <w:rsid w:val="00132F1B"/>
    <w:rsid w:val="0014724D"/>
    <w:rsid w:val="00151B9D"/>
    <w:rsid w:val="00152878"/>
    <w:rsid w:val="00153960"/>
    <w:rsid w:val="00154DE5"/>
    <w:rsid w:val="0016160B"/>
    <w:rsid w:val="00174291"/>
    <w:rsid w:val="0017508A"/>
    <w:rsid w:val="001956FE"/>
    <w:rsid w:val="001B4627"/>
    <w:rsid w:val="001C553D"/>
    <w:rsid w:val="001D4E82"/>
    <w:rsid w:val="001E3DE8"/>
    <w:rsid w:val="001F2004"/>
    <w:rsid w:val="002019CE"/>
    <w:rsid w:val="00204B59"/>
    <w:rsid w:val="00215071"/>
    <w:rsid w:val="00224E86"/>
    <w:rsid w:val="00230FF8"/>
    <w:rsid w:val="00233953"/>
    <w:rsid w:val="0024756B"/>
    <w:rsid w:val="002513C1"/>
    <w:rsid w:val="002606E3"/>
    <w:rsid w:val="00261D73"/>
    <w:rsid w:val="00263BD6"/>
    <w:rsid w:val="002651D7"/>
    <w:rsid w:val="0027284D"/>
    <w:rsid w:val="00275FD7"/>
    <w:rsid w:val="002858A3"/>
    <w:rsid w:val="00291F6C"/>
    <w:rsid w:val="00294BD2"/>
    <w:rsid w:val="002C30BF"/>
    <w:rsid w:val="002C5587"/>
    <w:rsid w:val="002C76E7"/>
    <w:rsid w:val="002E175E"/>
    <w:rsid w:val="002E2C87"/>
    <w:rsid w:val="002E48C4"/>
    <w:rsid w:val="002F32F6"/>
    <w:rsid w:val="002F38FB"/>
    <w:rsid w:val="002F4CEB"/>
    <w:rsid w:val="002F79B5"/>
    <w:rsid w:val="0031732A"/>
    <w:rsid w:val="003532CA"/>
    <w:rsid w:val="00353DC9"/>
    <w:rsid w:val="003726FF"/>
    <w:rsid w:val="00386273"/>
    <w:rsid w:val="00395373"/>
    <w:rsid w:val="003A2BCB"/>
    <w:rsid w:val="003A3DB1"/>
    <w:rsid w:val="003B4D72"/>
    <w:rsid w:val="003B5A1E"/>
    <w:rsid w:val="003C1BB7"/>
    <w:rsid w:val="003D0C92"/>
    <w:rsid w:val="003D1675"/>
    <w:rsid w:val="003E01B8"/>
    <w:rsid w:val="003E5BF9"/>
    <w:rsid w:val="003E63A1"/>
    <w:rsid w:val="003E63AA"/>
    <w:rsid w:val="00406879"/>
    <w:rsid w:val="00412F6C"/>
    <w:rsid w:val="00420725"/>
    <w:rsid w:val="0042290C"/>
    <w:rsid w:val="00424DD4"/>
    <w:rsid w:val="00431485"/>
    <w:rsid w:val="004341D4"/>
    <w:rsid w:val="0044446B"/>
    <w:rsid w:val="004459FA"/>
    <w:rsid w:val="00445CC6"/>
    <w:rsid w:val="0047263D"/>
    <w:rsid w:val="0047288B"/>
    <w:rsid w:val="004777AB"/>
    <w:rsid w:val="00486423"/>
    <w:rsid w:val="004A7F8F"/>
    <w:rsid w:val="004D604D"/>
    <w:rsid w:val="004F1ACE"/>
    <w:rsid w:val="004F1CD0"/>
    <w:rsid w:val="004F56A3"/>
    <w:rsid w:val="005122A3"/>
    <w:rsid w:val="00530B72"/>
    <w:rsid w:val="00531A58"/>
    <w:rsid w:val="00532617"/>
    <w:rsid w:val="00541093"/>
    <w:rsid w:val="0054599B"/>
    <w:rsid w:val="00547BBD"/>
    <w:rsid w:val="00553554"/>
    <w:rsid w:val="0056700B"/>
    <w:rsid w:val="00582E87"/>
    <w:rsid w:val="00587C0A"/>
    <w:rsid w:val="005A2CEF"/>
    <w:rsid w:val="005A4A09"/>
    <w:rsid w:val="005B4224"/>
    <w:rsid w:val="005B7FC0"/>
    <w:rsid w:val="005D0138"/>
    <w:rsid w:val="005F3776"/>
    <w:rsid w:val="005F77D8"/>
    <w:rsid w:val="0060628B"/>
    <w:rsid w:val="00622467"/>
    <w:rsid w:val="006300C1"/>
    <w:rsid w:val="006308AE"/>
    <w:rsid w:val="00634878"/>
    <w:rsid w:val="0063635B"/>
    <w:rsid w:val="00647AE4"/>
    <w:rsid w:val="00647BED"/>
    <w:rsid w:val="006512B0"/>
    <w:rsid w:val="00652A30"/>
    <w:rsid w:val="00663863"/>
    <w:rsid w:val="00663D7A"/>
    <w:rsid w:val="00670A16"/>
    <w:rsid w:val="00671A9C"/>
    <w:rsid w:val="00687CFB"/>
    <w:rsid w:val="006A4EB5"/>
    <w:rsid w:val="006A6C7E"/>
    <w:rsid w:val="006B7076"/>
    <w:rsid w:val="006C418C"/>
    <w:rsid w:val="006C5109"/>
    <w:rsid w:val="006D1A37"/>
    <w:rsid w:val="006D7F11"/>
    <w:rsid w:val="006E08FD"/>
    <w:rsid w:val="006E168C"/>
    <w:rsid w:val="006E7F4C"/>
    <w:rsid w:val="006F4EAE"/>
    <w:rsid w:val="00737F46"/>
    <w:rsid w:val="00750797"/>
    <w:rsid w:val="0075325D"/>
    <w:rsid w:val="00754F5C"/>
    <w:rsid w:val="00757F65"/>
    <w:rsid w:val="00762136"/>
    <w:rsid w:val="0077130B"/>
    <w:rsid w:val="00772E7F"/>
    <w:rsid w:val="0078196E"/>
    <w:rsid w:val="00782C7D"/>
    <w:rsid w:val="007A7C75"/>
    <w:rsid w:val="007C44CD"/>
    <w:rsid w:val="007C49FD"/>
    <w:rsid w:val="007F1F5C"/>
    <w:rsid w:val="007F3DBD"/>
    <w:rsid w:val="0080725E"/>
    <w:rsid w:val="00835264"/>
    <w:rsid w:val="00840C77"/>
    <w:rsid w:val="008414DF"/>
    <w:rsid w:val="00860BF2"/>
    <w:rsid w:val="00860D49"/>
    <w:rsid w:val="008626BE"/>
    <w:rsid w:val="00876D64"/>
    <w:rsid w:val="008916CB"/>
    <w:rsid w:val="008920DD"/>
    <w:rsid w:val="0089213B"/>
    <w:rsid w:val="00892551"/>
    <w:rsid w:val="008A33AA"/>
    <w:rsid w:val="008B5019"/>
    <w:rsid w:val="008C4F4F"/>
    <w:rsid w:val="008C5298"/>
    <w:rsid w:val="008F05CF"/>
    <w:rsid w:val="008F7C81"/>
    <w:rsid w:val="008F7E27"/>
    <w:rsid w:val="0090739B"/>
    <w:rsid w:val="0091011B"/>
    <w:rsid w:val="00915D32"/>
    <w:rsid w:val="00917BA6"/>
    <w:rsid w:val="0095366E"/>
    <w:rsid w:val="00954119"/>
    <w:rsid w:val="00971209"/>
    <w:rsid w:val="009749A7"/>
    <w:rsid w:val="00981C39"/>
    <w:rsid w:val="00997AB3"/>
    <w:rsid w:val="009A2111"/>
    <w:rsid w:val="009B2BB5"/>
    <w:rsid w:val="009B557C"/>
    <w:rsid w:val="009B64AE"/>
    <w:rsid w:val="009D2BDD"/>
    <w:rsid w:val="009D308F"/>
    <w:rsid w:val="009D4158"/>
    <w:rsid w:val="009E0755"/>
    <w:rsid w:val="009E6B8B"/>
    <w:rsid w:val="009E6BE2"/>
    <w:rsid w:val="009F2ED1"/>
    <w:rsid w:val="00A000C9"/>
    <w:rsid w:val="00A21727"/>
    <w:rsid w:val="00A3310E"/>
    <w:rsid w:val="00A568AC"/>
    <w:rsid w:val="00A6569D"/>
    <w:rsid w:val="00A65C28"/>
    <w:rsid w:val="00A72150"/>
    <w:rsid w:val="00A933B5"/>
    <w:rsid w:val="00AA6E98"/>
    <w:rsid w:val="00AC7F82"/>
    <w:rsid w:val="00AD4BB1"/>
    <w:rsid w:val="00AE0241"/>
    <w:rsid w:val="00AE05B6"/>
    <w:rsid w:val="00AE0FA1"/>
    <w:rsid w:val="00AE2D7A"/>
    <w:rsid w:val="00AF0BAD"/>
    <w:rsid w:val="00AF1530"/>
    <w:rsid w:val="00AF70F3"/>
    <w:rsid w:val="00B06CEB"/>
    <w:rsid w:val="00B222C3"/>
    <w:rsid w:val="00B303A0"/>
    <w:rsid w:val="00B30811"/>
    <w:rsid w:val="00B5482E"/>
    <w:rsid w:val="00B5614B"/>
    <w:rsid w:val="00B6156D"/>
    <w:rsid w:val="00B61A08"/>
    <w:rsid w:val="00B70D83"/>
    <w:rsid w:val="00B93219"/>
    <w:rsid w:val="00BA0E7E"/>
    <w:rsid w:val="00BA2DAC"/>
    <w:rsid w:val="00BB0E12"/>
    <w:rsid w:val="00BB114A"/>
    <w:rsid w:val="00BE2877"/>
    <w:rsid w:val="00BE6806"/>
    <w:rsid w:val="00BF15A9"/>
    <w:rsid w:val="00BF7805"/>
    <w:rsid w:val="00C4565E"/>
    <w:rsid w:val="00CA3B51"/>
    <w:rsid w:val="00CB000A"/>
    <w:rsid w:val="00CB2A7B"/>
    <w:rsid w:val="00CB4774"/>
    <w:rsid w:val="00CB4CE4"/>
    <w:rsid w:val="00CE293D"/>
    <w:rsid w:val="00CE342C"/>
    <w:rsid w:val="00CE3A8D"/>
    <w:rsid w:val="00CE5B1F"/>
    <w:rsid w:val="00D05C7A"/>
    <w:rsid w:val="00D07530"/>
    <w:rsid w:val="00D15F76"/>
    <w:rsid w:val="00D17AAC"/>
    <w:rsid w:val="00D216F1"/>
    <w:rsid w:val="00D26175"/>
    <w:rsid w:val="00D34C30"/>
    <w:rsid w:val="00D375AC"/>
    <w:rsid w:val="00D439C4"/>
    <w:rsid w:val="00D73611"/>
    <w:rsid w:val="00D74C21"/>
    <w:rsid w:val="00D7742D"/>
    <w:rsid w:val="00D77E96"/>
    <w:rsid w:val="00D87CE0"/>
    <w:rsid w:val="00D935D7"/>
    <w:rsid w:val="00D94172"/>
    <w:rsid w:val="00DA0500"/>
    <w:rsid w:val="00DC0E03"/>
    <w:rsid w:val="00DC1542"/>
    <w:rsid w:val="00DC4985"/>
    <w:rsid w:val="00DC63D8"/>
    <w:rsid w:val="00DD6840"/>
    <w:rsid w:val="00DD7CF8"/>
    <w:rsid w:val="00DD7DB9"/>
    <w:rsid w:val="00E01A53"/>
    <w:rsid w:val="00E07E5B"/>
    <w:rsid w:val="00E10715"/>
    <w:rsid w:val="00E16419"/>
    <w:rsid w:val="00E1779C"/>
    <w:rsid w:val="00E42424"/>
    <w:rsid w:val="00E61245"/>
    <w:rsid w:val="00E6169C"/>
    <w:rsid w:val="00E710F1"/>
    <w:rsid w:val="00E82EAE"/>
    <w:rsid w:val="00E87537"/>
    <w:rsid w:val="00EA1E91"/>
    <w:rsid w:val="00EA2E5C"/>
    <w:rsid w:val="00EB2896"/>
    <w:rsid w:val="00EC0B35"/>
    <w:rsid w:val="00ED4F61"/>
    <w:rsid w:val="00EF10C9"/>
    <w:rsid w:val="00EF19FD"/>
    <w:rsid w:val="00EF7152"/>
    <w:rsid w:val="00EF76D5"/>
    <w:rsid w:val="00F14228"/>
    <w:rsid w:val="00F2214E"/>
    <w:rsid w:val="00F30DCD"/>
    <w:rsid w:val="00F346D3"/>
    <w:rsid w:val="00F74D29"/>
    <w:rsid w:val="00F761EF"/>
    <w:rsid w:val="00F805C6"/>
    <w:rsid w:val="00F8069E"/>
    <w:rsid w:val="00FA46D7"/>
    <w:rsid w:val="00FA692A"/>
    <w:rsid w:val="00FB2CA4"/>
    <w:rsid w:val="00FB7471"/>
    <w:rsid w:val="00FC1A59"/>
    <w:rsid w:val="00FC4312"/>
    <w:rsid w:val="00FC597F"/>
    <w:rsid w:val="00FD0B53"/>
    <w:rsid w:val="00FD30F0"/>
    <w:rsid w:val="00FE2CD4"/>
    <w:rsid w:val="00FE44E4"/>
    <w:rsid w:val="00FF2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1"/>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character" w:customStyle="1" w:styleId="csspb">
    <w:name w:val="cs_spb"/>
    <w:uiPriority w:val="99"/>
    <w:rsid w:val="00445CC6"/>
    <w:rPr>
      <w:b/>
      <w:bCs/>
      <w:vertAlign w:val="superscript"/>
    </w:rPr>
  </w:style>
  <w:style w:type="character" w:customStyle="1" w:styleId="csspi">
    <w:name w:val="cs_spi"/>
    <w:uiPriority w:val="99"/>
    <w:rsid w:val="00153960"/>
    <w:rPr>
      <w:i/>
      <w:iCs/>
      <w:vertAlign w:val="superscript"/>
    </w:rPr>
  </w:style>
  <w:style w:type="paragraph" w:customStyle="1" w:styleId="ListTextIndended1">
    <w:name w:val="List Text Indended1"/>
    <w:basedOn w:val="a"/>
    <w:uiPriority w:val="99"/>
    <w:rsid w:val="00153960"/>
    <w:pPr>
      <w:widowControl w:val="0"/>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paragraph" w:styleId="41">
    <w:name w:val="List 4"/>
    <w:basedOn w:val="a"/>
    <w:uiPriority w:val="99"/>
    <w:unhideWhenUsed/>
    <w:rsid w:val="008920DD"/>
    <w:pPr>
      <w:widowControl w:val="0"/>
      <w:autoSpaceDE w:val="0"/>
      <w:autoSpaceDN w:val="0"/>
      <w:adjustRightInd w:val="0"/>
      <w:spacing w:before="120" w:after="0" w:line="280" w:lineRule="atLeast"/>
      <w:ind w:left="1132" w:hanging="283"/>
      <w:contextualSpacing/>
      <w:jc w:val="both"/>
      <w:textAlignment w:val="center"/>
    </w:pPr>
    <w:rPr>
      <w:rFonts w:ascii="Times New Roman" w:eastAsiaTheme="minorEastAsia" w:hAnsi="Times New Roman" w:cs="Times New Roman"/>
      <w:color w:val="000000"/>
      <w:sz w:val="20"/>
      <w:szCs w:val="20"/>
      <w:lang w:val="en-US" w:eastAsia="en-IN"/>
    </w:rPr>
  </w:style>
  <w:style w:type="paragraph" w:customStyle="1" w:styleId="BodyTextCenter">
    <w:name w:val="Body Text Center"/>
    <w:basedOn w:val="a"/>
    <w:uiPriority w:val="99"/>
    <w:rsid w:val="00BA0E7E"/>
    <w:pPr>
      <w:widowControl w:val="0"/>
      <w:autoSpaceDE w:val="0"/>
      <w:autoSpaceDN w:val="0"/>
      <w:adjustRightInd w:val="0"/>
      <w:spacing w:before="120" w:after="0" w:line="240" w:lineRule="atLeast"/>
      <w:jc w:val="center"/>
      <w:textAlignment w:val="center"/>
    </w:pPr>
    <w:rPr>
      <w:rFonts w:ascii="Times New Roman" w:eastAsiaTheme="minorEastAsia" w:hAnsi="Times New Roman" w:cs="Times New Roman"/>
      <w:color w:val="000000"/>
      <w:sz w:val="20"/>
      <w:szCs w:val="20"/>
      <w:lang w:val="en-US" w:eastAsia="en-IN"/>
    </w:rPr>
  </w:style>
  <w:style w:type="paragraph" w:customStyle="1" w:styleId="BodyTextIndended">
    <w:name w:val="BodyTextIndended"/>
    <w:basedOn w:val="a"/>
    <w:uiPriority w:val="99"/>
    <w:rsid w:val="00D77E96"/>
    <w:pPr>
      <w:widowControl w:val="0"/>
      <w:suppressAutoHyphens/>
      <w:autoSpaceDE w:val="0"/>
      <w:autoSpaceDN w:val="0"/>
      <w:adjustRightInd w:val="0"/>
      <w:spacing w:before="120" w:after="0" w:line="240" w:lineRule="atLeast"/>
      <w:ind w:left="720"/>
      <w:jc w:val="both"/>
      <w:textAlignment w:val="center"/>
    </w:pPr>
    <w:rPr>
      <w:rFonts w:ascii="Times New Roman" w:eastAsiaTheme="minorEastAsia" w:hAnsi="Times New Roman" w:cs="Times New Roman"/>
      <w:color w:val="000000"/>
      <w:sz w:val="20"/>
      <w:szCs w:val="20"/>
      <w:lang w:val="en-US" w:eastAsia="en-IN"/>
    </w:rPr>
  </w:style>
  <w:style w:type="paragraph" w:customStyle="1" w:styleId="ListAcont">
    <w:name w:val="List A cont"/>
    <w:basedOn w:val="a"/>
    <w:next w:val="ac"/>
    <w:uiPriority w:val="99"/>
    <w:rsid w:val="0027284D"/>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paragraph" w:styleId="af5">
    <w:name w:val="Normal (Web)"/>
    <w:basedOn w:val="a"/>
    <w:uiPriority w:val="99"/>
    <w:unhideWhenUsed/>
    <w:rsid w:val="00587C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6">
    <w:name w:val="Subtle Emphasis"/>
    <w:basedOn w:val="a0"/>
    <w:uiPriority w:val="19"/>
    <w:qFormat/>
    <w:rsid w:val="00DD6840"/>
    <w:rPr>
      <w:i/>
      <w:iCs/>
      <w:color w:val="404040" w:themeColor="text1" w:themeTint="BF"/>
    </w:rPr>
  </w:style>
  <w:style w:type="paragraph" w:customStyle="1" w:styleId="List1start">
    <w:name w:val="List 1 start"/>
    <w:basedOn w:val="a"/>
    <w:next w:val="ac"/>
    <w:uiPriority w:val="99"/>
    <w:rsid w:val="0095366E"/>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Roman">
    <w:name w:val="Roman"/>
    <w:uiPriority w:val="99"/>
    <w:rsid w:val="008F7E27"/>
  </w:style>
  <w:style w:type="paragraph" w:customStyle="1" w:styleId="ListAstart">
    <w:name w:val="List A start"/>
    <w:basedOn w:val="a"/>
    <w:next w:val="ac"/>
    <w:uiPriority w:val="99"/>
    <w:rsid w:val="008F7E27"/>
    <w:pPr>
      <w:widowControl w:val="0"/>
      <w:tabs>
        <w:tab w:val="left" w:pos="734"/>
      </w:tabs>
      <w:suppressAutoHyphens/>
      <w:autoSpaceDE w:val="0"/>
      <w:autoSpaceDN w:val="0"/>
      <w:adjustRightInd w:val="0"/>
      <w:spacing w:before="120" w:after="0" w:line="240" w:lineRule="atLeast"/>
      <w:ind w:left="547" w:hanging="547"/>
      <w:jc w:val="both"/>
      <w:textAlignment w:val="center"/>
    </w:pPr>
    <w:rPr>
      <w:rFonts w:ascii="Times New Roman" w:eastAsiaTheme="minorEastAsia" w:hAnsi="Times New Roman" w:cs="Times New Roman"/>
      <w:color w:val="000000"/>
      <w:sz w:val="20"/>
      <w:szCs w:val="20"/>
      <w:lang w:val="en-US" w:eastAsia="en-IN"/>
    </w:rPr>
  </w:style>
  <w:style w:type="character" w:styleId="af7">
    <w:name w:val="annotation reference"/>
    <w:basedOn w:val="a0"/>
    <w:uiPriority w:val="99"/>
    <w:rsid w:val="008F7E27"/>
    <w:rPr>
      <w:w w:val="100"/>
      <w:sz w:val="16"/>
      <w:szCs w:val="16"/>
    </w:rPr>
  </w:style>
  <w:style w:type="paragraph" w:customStyle="1" w:styleId="Heading2NoSpaceBefore">
    <w:name w:val="Heading 2 NoSpaceBefore"/>
    <w:basedOn w:val="a"/>
    <w:next w:val="ac"/>
    <w:uiPriority w:val="99"/>
    <w:rsid w:val="009B64AE"/>
    <w:pPr>
      <w:keepNext/>
      <w:keepLines/>
      <w:widowControl w:val="0"/>
      <w:autoSpaceDE w:val="0"/>
      <w:autoSpaceDN w:val="0"/>
      <w:adjustRightInd w:val="0"/>
      <w:spacing w:after="0" w:line="280" w:lineRule="atLeast"/>
      <w:textAlignment w:val="center"/>
    </w:pPr>
    <w:rPr>
      <w:rFonts w:ascii="Times New Roman" w:eastAsiaTheme="minorEastAsia" w:hAnsi="Times New Roman" w:cs="Times New Roman"/>
      <w:b/>
      <w:bCs/>
      <w:color w:val="000000"/>
      <w:sz w:val="24"/>
      <w:szCs w:val="24"/>
      <w:lang w:val="en-US" w:eastAsia="en-IN"/>
    </w:rPr>
  </w:style>
  <w:style w:type="character" w:customStyle="1" w:styleId="bold">
    <w:name w:val="bold"/>
    <w:uiPriority w:val="99"/>
    <w:rsid w:val="009B64AE"/>
    <w:rPr>
      <w:b/>
      <w:bCs/>
    </w:rPr>
  </w:style>
  <w:style w:type="paragraph" w:customStyle="1" w:styleId="TableBullet1">
    <w:name w:val="TableBullet1"/>
    <w:basedOn w:val="a"/>
    <w:uiPriority w:val="99"/>
    <w:rsid w:val="009B64AE"/>
    <w:pPr>
      <w:widowControl w:val="0"/>
      <w:tabs>
        <w:tab w:val="left" w:pos="547"/>
      </w:tabs>
      <w:autoSpaceDE w:val="0"/>
      <w:autoSpaceDN w:val="0"/>
      <w:adjustRightInd w:val="0"/>
      <w:spacing w:before="60" w:after="60" w:line="280" w:lineRule="atLeast"/>
      <w:ind w:left="547" w:hanging="547"/>
      <w:textAlignment w:val="center"/>
    </w:pPr>
    <w:rPr>
      <w:rFonts w:ascii="Times New Roman" w:eastAsiaTheme="minorEastAsia" w:hAnsi="Times New Roman" w:cs="Times New Roman"/>
      <w:color w:val="000000"/>
      <w:sz w:val="20"/>
      <w:szCs w:val="20"/>
      <w:lang w:val="en-US" w:eastAsia="en-IN"/>
    </w:rPr>
  </w:style>
  <w:style w:type="paragraph" w:customStyle="1" w:styleId="TableHeading">
    <w:name w:val="Table Heading"/>
    <w:basedOn w:val="a"/>
    <w:uiPriority w:val="99"/>
    <w:rsid w:val="00647AE4"/>
    <w:pPr>
      <w:keepNext/>
      <w:widowControl w:val="0"/>
      <w:autoSpaceDE w:val="0"/>
      <w:autoSpaceDN w:val="0"/>
      <w:adjustRightInd w:val="0"/>
      <w:spacing w:before="120" w:after="60" w:line="240" w:lineRule="atLeast"/>
      <w:textAlignment w:val="center"/>
    </w:pPr>
    <w:rPr>
      <w:rFonts w:ascii="Times New Roman" w:eastAsiaTheme="minorEastAsia" w:hAnsi="Times New Roman" w:cs="Times New Roman"/>
      <w:b/>
      <w:bCs/>
      <w:color w:val="000000"/>
      <w:sz w:val="20"/>
      <w:szCs w:val="20"/>
      <w:lang w:val="en-US" w:eastAsia="en-IN"/>
    </w:rPr>
  </w:style>
  <w:style w:type="character" w:styleId="af8">
    <w:name w:val="Hyperlink"/>
    <w:basedOn w:val="a0"/>
    <w:uiPriority w:val="99"/>
    <w:rsid w:val="00016281"/>
    <w:rPr>
      <w:rFonts w:ascii="Times New Roman" w:hAnsi="Times New Roman" w:cs="Times New Roman"/>
      <w:color w:val="1D3AFF"/>
      <w:w w:val="100"/>
      <w:sz w:val="20"/>
      <w:szCs w:val="20"/>
      <w:u w:val="thick"/>
    </w:rPr>
  </w:style>
  <w:style w:type="paragraph" w:customStyle="1" w:styleId="Heading4Stacked">
    <w:name w:val="Heading 4 (Stacked)"/>
    <w:basedOn w:val="a"/>
    <w:next w:val="ac"/>
    <w:uiPriority w:val="99"/>
    <w:rsid w:val="006B7076"/>
    <w:pPr>
      <w:keepNext/>
      <w:keepLines/>
      <w:widowControl w:val="0"/>
      <w:suppressAutoHyphens/>
      <w:autoSpaceDE w:val="0"/>
      <w:autoSpaceDN w:val="0"/>
      <w:adjustRightInd w:val="0"/>
      <w:spacing w:before="12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customStyle="1" w:styleId="Appendix">
    <w:name w:val="Appendix"/>
    <w:basedOn w:val="a"/>
    <w:uiPriority w:val="99"/>
    <w:rsid w:val="00531A58"/>
    <w:pPr>
      <w:widowControl w:val="0"/>
      <w:tabs>
        <w:tab w:val="center" w:pos="5040"/>
      </w:tabs>
      <w:autoSpaceDE w:val="0"/>
      <w:autoSpaceDN w:val="0"/>
      <w:adjustRightInd w:val="0"/>
      <w:spacing w:after="120" w:line="240" w:lineRule="exact"/>
      <w:jc w:val="right"/>
      <w:textAlignment w:val="center"/>
    </w:pPr>
    <w:rPr>
      <w:rFonts w:ascii="Times New Roman" w:eastAsiaTheme="minorEastAsia" w:hAnsi="Times New Roman" w:cs="Times New Roman"/>
      <w:b/>
      <w:bCs/>
      <w:color w:val="000000"/>
      <w:sz w:val="24"/>
      <w:szCs w:val="24"/>
      <w:lang w:val="en-US" w:eastAsia="en-IN"/>
    </w:rPr>
  </w:style>
  <w:style w:type="paragraph" w:customStyle="1" w:styleId="AppendixTextAfter">
    <w:name w:val="Appendix TextAfter"/>
    <w:basedOn w:val="a"/>
    <w:uiPriority w:val="99"/>
    <w:rsid w:val="00531A58"/>
    <w:pPr>
      <w:widowControl w:val="0"/>
      <w:tabs>
        <w:tab w:val="center" w:pos="5040"/>
      </w:tabs>
      <w:autoSpaceDE w:val="0"/>
      <w:autoSpaceDN w:val="0"/>
      <w:adjustRightInd w:val="0"/>
      <w:spacing w:before="120" w:after="420" w:line="240" w:lineRule="exact"/>
      <w:jc w:val="right"/>
      <w:textAlignment w:val="center"/>
    </w:pPr>
    <w:rPr>
      <w:rFonts w:ascii="Times New Roman" w:eastAsiaTheme="minorEastAsia" w:hAnsi="Times New Roman" w:cs="Times New Roman"/>
      <w:b/>
      <w:bCs/>
      <w:color w:val="000000"/>
      <w:sz w:val="20"/>
      <w:szCs w:val="20"/>
      <w:lang w:val="en-US" w:eastAsia="en-IN"/>
    </w:rPr>
  </w:style>
  <w:style w:type="paragraph" w:customStyle="1" w:styleId="Heading2ChapterHeading">
    <w:name w:val="Heading 2 Chapter Heading"/>
    <w:basedOn w:val="a"/>
    <w:uiPriority w:val="99"/>
    <w:rsid w:val="002606E3"/>
    <w:pPr>
      <w:keepNext/>
      <w:keepLines/>
      <w:widowControl w:val="0"/>
      <w:autoSpaceDE w:val="0"/>
      <w:autoSpaceDN w:val="0"/>
      <w:adjustRightInd w:val="0"/>
      <w:spacing w:before="180" w:after="0" w:line="280" w:lineRule="atLeast"/>
      <w:textAlignment w:val="center"/>
    </w:pPr>
    <w:rPr>
      <w:rFonts w:ascii="Times New Roman" w:eastAsiaTheme="minorEastAsia" w:hAnsi="Times New Roman" w:cs="Times New Roman"/>
      <w:b/>
      <w:bCs/>
      <w:color w:val="000000"/>
      <w:sz w:val="24"/>
      <w:szCs w:val="24"/>
      <w:lang w:val="en-US" w:eastAsia="en-IN"/>
    </w:rPr>
  </w:style>
  <w:style w:type="paragraph" w:styleId="af9">
    <w:name w:val="Revision"/>
    <w:hidden/>
    <w:uiPriority w:val="99"/>
    <w:semiHidden/>
    <w:rsid w:val="00E42424"/>
    <w:pPr>
      <w:spacing w:after="0" w:line="240" w:lineRule="auto"/>
    </w:pPr>
  </w:style>
  <w:style w:type="paragraph" w:styleId="afa">
    <w:name w:val="header"/>
    <w:basedOn w:val="a"/>
    <w:link w:val="afb"/>
    <w:uiPriority w:val="99"/>
    <w:unhideWhenUsed/>
    <w:rsid w:val="004F1CD0"/>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4F1CD0"/>
  </w:style>
  <w:style w:type="paragraph" w:styleId="afc">
    <w:name w:val="footer"/>
    <w:basedOn w:val="a"/>
    <w:link w:val="afd"/>
    <w:uiPriority w:val="99"/>
    <w:unhideWhenUsed/>
    <w:rsid w:val="004F1CD0"/>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4F1CD0"/>
  </w:style>
  <w:style w:type="table" w:styleId="afe">
    <w:name w:val="Table Grid"/>
    <w:basedOn w:val="a1"/>
    <w:uiPriority w:val="39"/>
    <w:rsid w:val="004F1C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0"/>
    <w:uiPriority w:val="99"/>
    <w:semiHidden/>
    <w:unhideWhenUsed/>
    <w:rsid w:val="009E6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666366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38405092">
      <w:bodyDiv w:val="1"/>
      <w:marLeft w:val="0"/>
      <w:marRight w:val="0"/>
      <w:marTop w:val="0"/>
      <w:marBottom w:val="0"/>
      <w:divBdr>
        <w:top w:val="none" w:sz="0" w:space="0" w:color="auto"/>
        <w:left w:val="none" w:sz="0" w:space="0" w:color="auto"/>
        <w:bottom w:val="none" w:sz="0" w:space="0" w:color="auto"/>
        <w:right w:val="none" w:sz="0" w:space="0" w:color="auto"/>
      </w:divBdr>
    </w:div>
    <w:div w:id="55015869">
      <w:bodyDiv w:val="1"/>
      <w:marLeft w:val="0"/>
      <w:marRight w:val="0"/>
      <w:marTop w:val="0"/>
      <w:marBottom w:val="0"/>
      <w:divBdr>
        <w:top w:val="none" w:sz="0" w:space="0" w:color="auto"/>
        <w:left w:val="none" w:sz="0" w:space="0" w:color="auto"/>
        <w:bottom w:val="none" w:sz="0" w:space="0" w:color="auto"/>
        <w:right w:val="none" w:sz="0" w:space="0" w:color="auto"/>
      </w:divBdr>
    </w:div>
    <w:div w:id="57097869">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4493625">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5902695">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68780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0322337">
      <w:bodyDiv w:val="1"/>
      <w:marLeft w:val="0"/>
      <w:marRight w:val="0"/>
      <w:marTop w:val="0"/>
      <w:marBottom w:val="0"/>
      <w:divBdr>
        <w:top w:val="none" w:sz="0" w:space="0" w:color="auto"/>
        <w:left w:val="none" w:sz="0" w:space="0" w:color="auto"/>
        <w:bottom w:val="none" w:sz="0" w:space="0" w:color="auto"/>
        <w:right w:val="none" w:sz="0" w:space="0" w:color="auto"/>
      </w:divBdr>
    </w:div>
    <w:div w:id="91779560">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38688531">
      <w:bodyDiv w:val="1"/>
      <w:marLeft w:val="0"/>
      <w:marRight w:val="0"/>
      <w:marTop w:val="0"/>
      <w:marBottom w:val="0"/>
      <w:divBdr>
        <w:top w:val="none" w:sz="0" w:space="0" w:color="auto"/>
        <w:left w:val="none" w:sz="0" w:space="0" w:color="auto"/>
        <w:bottom w:val="none" w:sz="0" w:space="0" w:color="auto"/>
        <w:right w:val="none" w:sz="0" w:space="0" w:color="auto"/>
      </w:divBdr>
    </w:div>
    <w:div w:id="140971750">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4731998">
      <w:bodyDiv w:val="1"/>
      <w:marLeft w:val="0"/>
      <w:marRight w:val="0"/>
      <w:marTop w:val="0"/>
      <w:marBottom w:val="0"/>
      <w:divBdr>
        <w:top w:val="none" w:sz="0" w:space="0" w:color="auto"/>
        <w:left w:val="none" w:sz="0" w:space="0" w:color="auto"/>
        <w:bottom w:val="none" w:sz="0" w:space="0" w:color="auto"/>
        <w:right w:val="none" w:sz="0" w:space="0" w:color="auto"/>
      </w:divBdr>
    </w:div>
    <w:div w:id="17788949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5385763">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818502">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525533">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6190484">
      <w:bodyDiv w:val="1"/>
      <w:marLeft w:val="0"/>
      <w:marRight w:val="0"/>
      <w:marTop w:val="0"/>
      <w:marBottom w:val="0"/>
      <w:divBdr>
        <w:top w:val="none" w:sz="0" w:space="0" w:color="auto"/>
        <w:left w:val="none" w:sz="0" w:space="0" w:color="auto"/>
        <w:bottom w:val="none" w:sz="0" w:space="0" w:color="auto"/>
        <w:right w:val="none" w:sz="0" w:space="0" w:color="auto"/>
      </w:divBdr>
    </w:div>
    <w:div w:id="208733312">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41258016">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57955720">
      <w:bodyDiv w:val="1"/>
      <w:marLeft w:val="0"/>
      <w:marRight w:val="0"/>
      <w:marTop w:val="0"/>
      <w:marBottom w:val="0"/>
      <w:divBdr>
        <w:top w:val="none" w:sz="0" w:space="0" w:color="auto"/>
        <w:left w:val="none" w:sz="0" w:space="0" w:color="auto"/>
        <w:bottom w:val="none" w:sz="0" w:space="0" w:color="auto"/>
        <w:right w:val="none" w:sz="0" w:space="0" w:color="auto"/>
      </w:divBdr>
    </w:div>
    <w:div w:id="263851749">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4046439">
      <w:bodyDiv w:val="1"/>
      <w:marLeft w:val="0"/>
      <w:marRight w:val="0"/>
      <w:marTop w:val="0"/>
      <w:marBottom w:val="0"/>
      <w:divBdr>
        <w:top w:val="none" w:sz="0" w:space="0" w:color="auto"/>
        <w:left w:val="none" w:sz="0" w:space="0" w:color="auto"/>
        <w:bottom w:val="none" w:sz="0" w:space="0" w:color="auto"/>
        <w:right w:val="none" w:sz="0" w:space="0" w:color="auto"/>
      </w:divBdr>
    </w:div>
    <w:div w:id="322398237">
      <w:bodyDiv w:val="1"/>
      <w:marLeft w:val="0"/>
      <w:marRight w:val="0"/>
      <w:marTop w:val="0"/>
      <w:marBottom w:val="0"/>
      <w:divBdr>
        <w:top w:val="none" w:sz="0" w:space="0" w:color="auto"/>
        <w:left w:val="none" w:sz="0" w:space="0" w:color="auto"/>
        <w:bottom w:val="none" w:sz="0" w:space="0" w:color="auto"/>
        <w:right w:val="none" w:sz="0" w:space="0" w:color="auto"/>
      </w:divBdr>
    </w:div>
    <w:div w:id="322857625">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8020002">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384873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2051751">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0585428">
      <w:bodyDiv w:val="1"/>
      <w:marLeft w:val="0"/>
      <w:marRight w:val="0"/>
      <w:marTop w:val="0"/>
      <w:marBottom w:val="0"/>
      <w:divBdr>
        <w:top w:val="none" w:sz="0" w:space="0" w:color="auto"/>
        <w:left w:val="none" w:sz="0" w:space="0" w:color="auto"/>
        <w:bottom w:val="none" w:sz="0" w:space="0" w:color="auto"/>
        <w:right w:val="none" w:sz="0" w:space="0" w:color="auto"/>
      </w:divBdr>
    </w:div>
    <w:div w:id="432867569">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669239">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8500773">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7137032">
      <w:bodyDiv w:val="1"/>
      <w:marLeft w:val="0"/>
      <w:marRight w:val="0"/>
      <w:marTop w:val="0"/>
      <w:marBottom w:val="0"/>
      <w:divBdr>
        <w:top w:val="none" w:sz="0" w:space="0" w:color="auto"/>
        <w:left w:val="none" w:sz="0" w:space="0" w:color="auto"/>
        <w:bottom w:val="none" w:sz="0" w:space="0" w:color="auto"/>
        <w:right w:val="none" w:sz="0" w:space="0" w:color="auto"/>
      </w:divBdr>
    </w:div>
    <w:div w:id="487287530">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3568906">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428697">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63570349">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6034254">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4313015">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5275978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7943733">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1011423">
      <w:bodyDiv w:val="1"/>
      <w:marLeft w:val="0"/>
      <w:marRight w:val="0"/>
      <w:marTop w:val="0"/>
      <w:marBottom w:val="0"/>
      <w:divBdr>
        <w:top w:val="none" w:sz="0" w:space="0" w:color="auto"/>
        <w:left w:val="none" w:sz="0" w:space="0" w:color="auto"/>
        <w:bottom w:val="none" w:sz="0" w:space="0" w:color="auto"/>
        <w:right w:val="none" w:sz="0" w:space="0" w:color="auto"/>
      </w:divBdr>
    </w:div>
    <w:div w:id="681470331">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442996">
      <w:bodyDiv w:val="1"/>
      <w:marLeft w:val="0"/>
      <w:marRight w:val="0"/>
      <w:marTop w:val="0"/>
      <w:marBottom w:val="0"/>
      <w:divBdr>
        <w:top w:val="none" w:sz="0" w:space="0" w:color="auto"/>
        <w:left w:val="none" w:sz="0" w:space="0" w:color="auto"/>
        <w:bottom w:val="none" w:sz="0" w:space="0" w:color="auto"/>
        <w:right w:val="none" w:sz="0" w:space="0" w:color="auto"/>
      </w:divBdr>
    </w:div>
    <w:div w:id="685719129">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658315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702173407">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12775116">
      <w:bodyDiv w:val="1"/>
      <w:marLeft w:val="0"/>
      <w:marRight w:val="0"/>
      <w:marTop w:val="0"/>
      <w:marBottom w:val="0"/>
      <w:divBdr>
        <w:top w:val="none" w:sz="0" w:space="0" w:color="auto"/>
        <w:left w:val="none" w:sz="0" w:space="0" w:color="auto"/>
        <w:bottom w:val="none" w:sz="0" w:space="0" w:color="auto"/>
        <w:right w:val="none" w:sz="0" w:space="0" w:color="auto"/>
      </w:divBdr>
    </w:div>
    <w:div w:id="715200073">
      <w:bodyDiv w:val="1"/>
      <w:marLeft w:val="0"/>
      <w:marRight w:val="0"/>
      <w:marTop w:val="0"/>
      <w:marBottom w:val="0"/>
      <w:divBdr>
        <w:top w:val="none" w:sz="0" w:space="0" w:color="auto"/>
        <w:left w:val="none" w:sz="0" w:space="0" w:color="auto"/>
        <w:bottom w:val="none" w:sz="0" w:space="0" w:color="auto"/>
        <w:right w:val="none" w:sz="0" w:space="0" w:color="auto"/>
      </w:divBdr>
    </w:div>
    <w:div w:id="717821743">
      <w:bodyDiv w:val="1"/>
      <w:marLeft w:val="0"/>
      <w:marRight w:val="0"/>
      <w:marTop w:val="0"/>
      <w:marBottom w:val="0"/>
      <w:divBdr>
        <w:top w:val="none" w:sz="0" w:space="0" w:color="auto"/>
        <w:left w:val="none" w:sz="0" w:space="0" w:color="auto"/>
        <w:bottom w:val="none" w:sz="0" w:space="0" w:color="auto"/>
        <w:right w:val="none" w:sz="0" w:space="0" w:color="auto"/>
      </w:divBdr>
    </w:div>
    <w:div w:id="721487820">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32703698">
      <w:bodyDiv w:val="1"/>
      <w:marLeft w:val="0"/>
      <w:marRight w:val="0"/>
      <w:marTop w:val="0"/>
      <w:marBottom w:val="0"/>
      <w:divBdr>
        <w:top w:val="none" w:sz="0" w:space="0" w:color="auto"/>
        <w:left w:val="none" w:sz="0" w:space="0" w:color="auto"/>
        <w:bottom w:val="none" w:sz="0" w:space="0" w:color="auto"/>
        <w:right w:val="none" w:sz="0" w:space="0" w:color="auto"/>
      </w:divBdr>
    </w:div>
    <w:div w:id="735205903">
      <w:bodyDiv w:val="1"/>
      <w:marLeft w:val="0"/>
      <w:marRight w:val="0"/>
      <w:marTop w:val="0"/>
      <w:marBottom w:val="0"/>
      <w:divBdr>
        <w:top w:val="none" w:sz="0" w:space="0" w:color="auto"/>
        <w:left w:val="none" w:sz="0" w:space="0" w:color="auto"/>
        <w:bottom w:val="none" w:sz="0" w:space="0" w:color="auto"/>
        <w:right w:val="none" w:sz="0" w:space="0" w:color="auto"/>
      </w:divBdr>
    </w:div>
    <w:div w:id="738943349">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8991127">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76289172">
      <w:bodyDiv w:val="1"/>
      <w:marLeft w:val="0"/>
      <w:marRight w:val="0"/>
      <w:marTop w:val="0"/>
      <w:marBottom w:val="0"/>
      <w:divBdr>
        <w:top w:val="none" w:sz="0" w:space="0" w:color="auto"/>
        <w:left w:val="none" w:sz="0" w:space="0" w:color="auto"/>
        <w:bottom w:val="none" w:sz="0" w:space="0" w:color="auto"/>
        <w:right w:val="none" w:sz="0" w:space="0" w:color="auto"/>
      </w:divBdr>
    </w:div>
    <w:div w:id="784887862">
      <w:bodyDiv w:val="1"/>
      <w:marLeft w:val="0"/>
      <w:marRight w:val="0"/>
      <w:marTop w:val="0"/>
      <w:marBottom w:val="0"/>
      <w:divBdr>
        <w:top w:val="none" w:sz="0" w:space="0" w:color="auto"/>
        <w:left w:val="none" w:sz="0" w:space="0" w:color="auto"/>
        <w:bottom w:val="none" w:sz="0" w:space="0" w:color="auto"/>
        <w:right w:val="none" w:sz="0" w:space="0" w:color="auto"/>
      </w:divBdr>
    </w:div>
    <w:div w:id="79102233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0080438">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5687925">
      <w:bodyDiv w:val="1"/>
      <w:marLeft w:val="0"/>
      <w:marRight w:val="0"/>
      <w:marTop w:val="0"/>
      <w:marBottom w:val="0"/>
      <w:divBdr>
        <w:top w:val="none" w:sz="0" w:space="0" w:color="auto"/>
        <w:left w:val="none" w:sz="0" w:space="0" w:color="auto"/>
        <w:bottom w:val="none" w:sz="0" w:space="0" w:color="auto"/>
        <w:right w:val="none" w:sz="0" w:space="0" w:color="auto"/>
      </w:divBdr>
    </w:div>
    <w:div w:id="820384865">
      <w:bodyDiv w:val="1"/>
      <w:marLeft w:val="0"/>
      <w:marRight w:val="0"/>
      <w:marTop w:val="0"/>
      <w:marBottom w:val="0"/>
      <w:divBdr>
        <w:top w:val="none" w:sz="0" w:space="0" w:color="auto"/>
        <w:left w:val="none" w:sz="0" w:space="0" w:color="auto"/>
        <w:bottom w:val="none" w:sz="0" w:space="0" w:color="auto"/>
        <w:right w:val="none" w:sz="0" w:space="0" w:color="auto"/>
      </w:divBdr>
    </w:div>
    <w:div w:id="820736481">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35998304">
      <w:bodyDiv w:val="1"/>
      <w:marLeft w:val="0"/>
      <w:marRight w:val="0"/>
      <w:marTop w:val="0"/>
      <w:marBottom w:val="0"/>
      <w:divBdr>
        <w:top w:val="none" w:sz="0" w:space="0" w:color="auto"/>
        <w:left w:val="none" w:sz="0" w:space="0" w:color="auto"/>
        <w:bottom w:val="none" w:sz="0" w:space="0" w:color="auto"/>
        <w:right w:val="none" w:sz="0" w:space="0" w:color="auto"/>
      </w:divBdr>
    </w:div>
    <w:div w:id="841627766">
      <w:bodyDiv w:val="1"/>
      <w:marLeft w:val="0"/>
      <w:marRight w:val="0"/>
      <w:marTop w:val="0"/>
      <w:marBottom w:val="0"/>
      <w:divBdr>
        <w:top w:val="none" w:sz="0" w:space="0" w:color="auto"/>
        <w:left w:val="none" w:sz="0" w:space="0" w:color="auto"/>
        <w:bottom w:val="none" w:sz="0" w:space="0" w:color="auto"/>
        <w:right w:val="none" w:sz="0" w:space="0" w:color="auto"/>
      </w:divBdr>
    </w:div>
    <w:div w:id="864750560">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68034316">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9636182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0285132">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12205831">
      <w:bodyDiv w:val="1"/>
      <w:marLeft w:val="0"/>
      <w:marRight w:val="0"/>
      <w:marTop w:val="0"/>
      <w:marBottom w:val="0"/>
      <w:divBdr>
        <w:top w:val="none" w:sz="0" w:space="0" w:color="auto"/>
        <w:left w:val="none" w:sz="0" w:space="0" w:color="auto"/>
        <w:bottom w:val="none" w:sz="0" w:space="0" w:color="auto"/>
        <w:right w:val="none" w:sz="0" w:space="0" w:color="auto"/>
      </w:divBdr>
    </w:div>
    <w:div w:id="912858907">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6330192">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551106">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5449302">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121654">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00669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43365521">
      <w:bodyDiv w:val="1"/>
      <w:marLeft w:val="0"/>
      <w:marRight w:val="0"/>
      <w:marTop w:val="0"/>
      <w:marBottom w:val="0"/>
      <w:divBdr>
        <w:top w:val="none" w:sz="0" w:space="0" w:color="auto"/>
        <w:left w:val="none" w:sz="0" w:space="0" w:color="auto"/>
        <w:bottom w:val="none" w:sz="0" w:space="0" w:color="auto"/>
        <w:right w:val="none" w:sz="0" w:space="0" w:color="auto"/>
      </w:divBdr>
    </w:div>
    <w:div w:id="1050035541">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2964400">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1871635">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4228275">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9445468">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83015990">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7039652">
      <w:bodyDiv w:val="1"/>
      <w:marLeft w:val="0"/>
      <w:marRight w:val="0"/>
      <w:marTop w:val="0"/>
      <w:marBottom w:val="0"/>
      <w:divBdr>
        <w:top w:val="none" w:sz="0" w:space="0" w:color="auto"/>
        <w:left w:val="none" w:sz="0" w:space="0" w:color="auto"/>
        <w:bottom w:val="none" w:sz="0" w:space="0" w:color="auto"/>
        <w:right w:val="none" w:sz="0" w:space="0" w:color="auto"/>
      </w:divBdr>
    </w:div>
    <w:div w:id="1211382426">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0893865">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1327774">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5888884">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5912764">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84136422">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3890961">
      <w:bodyDiv w:val="1"/>
      <w:marLeft w:val="0"/>
      <w:marRight w:val="0"/>
      <w:marTop w:val="0"/>
      <w:marBottom w:val="0"/>
      <w:divBdr>
        <w:top w:val="none" w:sz="0" w:space="0" w:color="auto"/>
        <w:left w:val="none" w:sz="0" w:space="0" w:color="auto"/>
        <w:bottom w:val="none" w:sz="0" w:space="0" w:color="auto"/>
        <w:right w:val="none" w:sz="0" w:space="0" w:color="auto"/>
      </w:divBdr>
    </w:div>
    <w:div w:id="140221960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57720973">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7105294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504540813">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603810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54543276">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1181049">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25847332">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1639747">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4602260">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9983186">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9724758">
      <w:bodyDiv w:val="1"/>
      <w:marLeft w:val="0"/>
      <w:marRight w:val="0"/>
      <w:marTop w:val="0"/>
      <w:marBottom w:val="0"/>
      <w:divBdr>
        <w:top w:val="none" w:sz="0" w:space="0" w:color="auto"/>
        <w:left w:val="none" w:sz="0" w:space="0" w:color="auto"/>
        <w:bottom w:val="none" w:sz="0" w:space="0" w:color="auto"/>
        <w:right w:val="none" w:sz="0" w:space="0" w:color="auto"/>
      </w:divBdr>
    </w:div>
    <w:div w:id="1713263368">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31032652">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9474453">
      <w:bodyDiv w:val="1"/>
      <w:marLeft w:val="0"/>
      <w:marRight w:val="0"/>
      <w:marTop w:val="0"/>
      <w:marBottom w:val="0"/>
      <w:divBdr>
        <w:top w:val="none" w:sz="0" w:space="0" w:color="auto"/>
        <w:left w:val="none" w:sz="0" w:space="0" w:color="auto"/>
        <w:bottom w:val="none" w:sz="0" w:space="0" w:color="auto"/>
        <w:right w:val="none" w:sz="0" w:space="0" w:color="auto"/>
      </w:divBdr>
    </w:div>
    <w:div w:id="1739597477">
      <w:bodyDiv w:val="1"/>
      <w:marLeft w:val="0"/>
      <w:marRight w:val="0"/>
      <w:marTop w:val="0"/>
      <w:marBottom w:val="0"/>
      <w:divBdr>
        <w:top w:val="none" w:sz="0" w:space="0" w:color="auto"/>
        <w:left w:val="none" w:sz="0" w:space="0" w:color="auto"/>
        <w:bottom w:val="none" w:sz="0" w:space="0" w:color="auto"/>
        <w:right w:val="none" w:sz="0" w:space="0" w:color="auto"/>
      </w:divBdr>
    </w:div>
    <w:div w:id="1740787788">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612208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4638115">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09130351">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20464291">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2357735">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901987341">
      <w:bodyDiv w:val="1"/>
      <w:marLeft w:val="0"/>
      <w:marRight w:val="0"/>
      <w:marTop w:val="0"/>
      <w:marBottom w:val="0"/>
      <w:divBdr>
        <w:top w:val="none" w:sz="0" w:space="0" w:color="auto"/>
        <w:left w:val="none" w:sz="0" w:space="0" w:color="auto"/>
        <w:bottom w:val="none" w:sz="0" w:space="0" w:color="auto"/>
        <w:right w:val="none" w:sz="0" w:space="0" w:color="auto"/>
      </w:divBdr>
    </w:div>
    <w:div w:id="1916011494">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3906416">
      <w:bodyDiv w:val="1"/>
      <w:marLeft w:val="0"/>
      <w:marRight w:val="0"/>
      <w:marTop w:val="0"/>
      <w:marBottom w:val="0"/>
      <w:divBdr>
        <w:top w:val="none" w:sz="0" w:space="0" w:color="auto"/>
        <w:left w:val="none" w:sz="0" w:space="0" w:color="auto"/>
        <w:bottom w:val="none" w:sz="0" w:space="0" w:color="auto"/>
        <w:right w:val="none" w:sz="0" w:space="0" w:color="auto"/>
      </w:divBdr>
    </w:div>
    <w:div w:id="1924558850">
      <w:bodyDiv w:val="1"/>
      <w:marLeft w:val="0"/>
      <w:marRight w:val="0"/>
      <w:marTop w:val="0"/>
      <w:marBottom w:val="0"/>
      <w:divBdr>
        <w:top w:val="none" w:sz="0" w:space="0" w:color="auto"/>
        <w:left w:val="none" w:sz="0" w:space="0" w:color="auto"/>
        <w:bottom w:val="none" w:sz="0" w:space="0" w:color="auto"/>
        <w:right w:val="none" w:sz="0" w:space="0" w:color="auto"/>
      </w:divBdr>
    </w:div>
    <w:div w:id="1928615393">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046072">
      <w:bodyDiv w:val="1"/>
      <w:marLeft w:val="0"/>
      <w:marRight w:val="0"/>
      <w:marTop w:val="0"/>
      <w:marBottom w:val="0"/>
      <w:divBdr>
        <w:top w:val="none" w:sz="0" w:space="0" w:color="auto"/>
        <w:left w:val="none" w:sz="0" w:space="0" w:color="auto"/>
        <w:bottom w:val="none" w:sz="0" w:space="0" w:color="auto"/>
        <w:right w:val="none" w:sz="0" w:space="0" w:color="auto"/>
      </w:divBdr>
    </w:div>
    <w:div w:id="1936742019">
      <w:bodyDiv w:val="1"/>
      <w:marLeft w:val="0"/>
      <w:marRight w:val="0"/>
      <w:marTop w:val="0"/>
      <w:marBottom w:val="0"/>
      <w:divBdr>
        <w:top w:val="none" w:sz="0" w:space="0" w:color="auto"/>
        <w:left w:val="none" w:sz="0" w:space="0" w:color="auto"/>
        <w:bottom w:val="none" w:sz="0" w:space="0" w:color="auto"/>
        <w:right w:val="none" w:sz="0" w:space="0" w:color="auto"/>
      </w:divBdr>
    </w:div>
    <w:div w:id="1939024689">
      <w:bodyDiv w:val="1"/>
      <w:marLeft w:val="0"/>
      <w:marRight w:val="0"/>
      <w:marTop w:val="0"/>
      <w:marBottom w:val="0"/>
      <w:divBdr>
        <w:top w:val="none" w:sz="0" w:space="0" w:color="auto"/>
        <w:left w:val="none" w:sz="0" w:space="0" w:color="auto"/>
        <w:bottom w:val="none" w:sz="0" w:space="0" w:color="auto"/>
        <w:right w:val="none" w:sz="0" w:space="0" w:color="auto"/>
      </w:divBdr>
    </w:div>
    <w:div w:id="1939481063">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77492399">
      <w:bodyDiv w:val="1"/>
      <w:marLeft w:val="0"/>
      <w:marRight w:val="0"/>
      <w:marTop w:val="0"/>
      <w:marBottom w:val="0"/>
      <w:divBdr>
        <w:top w:val="none" w:sz="0" w:space="0" w:color="auto"/>
        <w:left w:val="none" w:sz="0" w:space="0" w:color="auto"/>
        <w:bottom w:val="none" w:sz="0" w:space="0" w:color="auto"/>
        <w:right w:val="none" w:sz="0" w:space="0" w:color="auto"/>
      </w:divBdr>
    </w:div>
    <w:div w:id="1979650193">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4945270">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2004312202">
      <w:bodyDiv w:val="1"/>
      <w:marLeft w:val="0"/>
      <w:marRight w:val="0"/>
      <w:marTop w:val="0"/>
      <w:marBottom w:val="0"/>
      <w:divBdr>
        <w:top w:val="none" w:sz="0" w:space="0" w:color="auto"/>
        <w:left w:val="none" w:sz="0" w:space="0" w:color="auto"/>
        <w:bottom w:val="none" w:sz="0" w:space="0" w:color="auto"/>
        <w:right w:val="none" w:sz="0" w:space="0" w:color="auto"/>
      </w:divBdr>
    </w:div>
    <w:div w:id="2004504465">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9773218">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5566919">
      <w:bodyDiv w:val="1"/>
      <w:marLeft w:val="0"/>
      <w:marRight w:val="0"/>
      <w:marTop w:val="0"/>
      <w:marBottom w:val="0"/>
      <w:divBdr>
        <w:top w:val="none" w:sz="0" w:space="0" w:color="auto"/>
        <w:left w:val="none" w:sz="0" w:space="0" w:color="auto"/>
        <w:bottom w:val="none" w:sz="0" w:space="0" w:color="auto"/>
        <w:right w:val="none" w:sz="0" w:space="0" w:color="auto"/>
      </w:divBdr>
    </w:div>
    <w:div w:id="2068188403">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470286">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30852675">
      <w:bodyDiv w:val="1"/>
      <w:marLeft w:val="0"/>
      <w:marRight w:val="0"/>
      <w:marTop w:val="0"/>
      <w:marBottom w:val="0"/>
      <w:divBdr>
        <w:top w:val="none" w:sz="0" w:space="0" w:color="auto"/>
        <w:left w:val="none" w:sz="0" w:space="0" w:color="auto"/>
        <w:bottom w:val="none" w:sz="0" w:space="0" w:color="auto"/>
        <w:right w:val="none" w:sz="0" w:space="0" w:color="auto"/>
      </w:divBdr>
    </w:div>
    <w:div w:id="2133590714">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 dockstate="right" visibility="0" width="525"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8661D3EE-5670-4F88-8A0B-34E809AFC464}">
  <we:reference id="wa200010453" version="1.0.0.1" store="ru-RU" storeType="OMEX"/>
  <we:alternateReferences>
    <we:reference id="wa200010453" version="1.0.0.1" store="ru-RU" storeType="OMEX"/>
  </we:alternateReferences>
  <we:properties>
    <we:property name="claude.fileId" value="&quot;35ce49af-92cb-4e67-a9f4-b9fea26af9ce&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9336D01D-88BD-4E44-A37D-3A03A885774B}">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49F03-91D6-4BEA-BC49-73C7506EA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6434</Words>
  <Characters>36679</Characters>
  <Application>Microsoft Office Word</Application>
  <DocSecurity>0</DocSecurity>
  <Lines>305</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13</cp:revision>
  <dcterms:created xsi:type="dcterms:W3CDTF">2026-01-25T17:02:00Z</dcterms:created>
  <dcterms:modified xsi:type="dcterms:W3CDTF">2026-07-23T11:12:00Z</dcterms:modified>
</cp:coreProperties>
</file>